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813AF">
        <w:rPr>
          <w:rFonts w:ascii="Arial" w:hAnsi="Arial" w:cs="Arial"/>
          <w:b/>
          <w:sz w:val="24"/>
          <w:szCs w:val="24"/>
          <w:lang w:val="es-MX"/>
        </w:rPr>
        <w:t>0267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26372F" w:rsidRPr="009813AF" w:rsidRDefault="009813AF" w:rsidP="001A4C3E">
      <w:pPr>
        <w:pStyle w:val="Prrafodelista"/>
        <w:spacing w:line="252" w:lineRule="auto"/>
        <w:ind w:left="360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9813A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SE UNE A LA CELEBRACIÓN DEL DÍA INTERNACIONAL DE LA JUVENTUD</w:t>
      </w:r>
    </w:p>
    <w:p w:rsidR="009813AF" w:rsidRPr="001A4C3E" w:rsidRDefault="009813AF" w:rsidP="001A4C3E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iCs/>
          <w:sz w:val="28"/>
          <w:szCs w:val="28"/>
          <w:lang w:val="es-CO"/>
        </w:rPr>
      </w:pPr>
    </w:p>
    <w:p w:rsidR="0026372F" w:rsidRPr="009813AF" w:rsidRDefault="009813AF" w:rsidP="009813AF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9813AF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Cerca de 1.000 jóvenes de la zona urbana y rural del Municipio se han beneficiado de los procesos sociales que se orientan a través de la Dirección Administrativa de Juventud.</w:t>
      </w:r>
    </w:p>
    <w:p w:rsidR="009813AF" w:rsidRPr="009813AF" w:rsidRDefault="009813AF" w:rsidP="009813AF">
      <w:pPr>
        <w:pStyle w:val="Prrafodelist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9813AF" w:rsidRPr="009813AF" w:rsidRDefault="00E22144" w:rsidP="009813A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9813AF">
        <w:rPr>
          <w:rFonts w:ascii="Arial" w:hAnsi="Arial" w:cs="Arial"/>
          <w:b/>
          <w:sz w:val="24"/>
          <w:szCs w:val="24"/>
          <w:lang w:val="es-MX"/>
        </w:rPr>
        <w:t>12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1A4C3E" w:rsidRPr="00F87EFA">
        <w:rPr>
          <w:rFonts w:ascii="Arial" w:hAnsi="Arial" w:cs="Arial"/>
          <w:b/>
          <w:sz w:val="24"/>
          <w:szCs w:val="24"/>
          <w:lang w:val="es-MX"/>
        </w:rPr>
        <w:t>agosto</w:t>
      </w:r>
      <w:r w:rsidRPr="00F87EFA">
        <w:rPr>
          <w:rFonts w:ascii="Arial" w:hAnsi="Arial" w:cs="Arial"/>
          <w:b/>
          <w:sz w:val="24"/>
          <w:szCs w:val="24"/>
          <w:lang w:val="es-MX"/>
        </w:rPr>
        <w:t xml:space="preserve"> de 2020.</w:t>
      </w:r>
      <w:r w:rsidR="00E3658B" w:rsidRPr="00F87EFA">
        <w:rPr>
          <w:rFonts w:ascii="Arial" w:hAnsi="Arial" w:cs="Arial"/>
          <w:sz w:val="24"/>
          <w:szCs w:val="24"/>
          <w:lang w:val="es-MX"/>
        </w:rPr>
        <w:t xml:space="preserve"> </w:t>
      </w:r>
      <w:r w:rsidR="009813AF" w:rsidRPr="0098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En el Día Internacional de la Juventud, la Alcaldía de Pasto a través de la Dirección Administrativa de Juventud, resaltó el proceso organizativo, social y de emprendimiento que se desarrolla en el Municipio, y del cual cerca de 1.000 jóvenes han sido beneficiados.</w:t>
      </w:r>
    </w:p>
    <w:p w:rsidR="009813AF" w:rsidRPr="009813AF" w:rsidRDefault="009813AF" w:rsidP="00981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Directora Administrativa de Juventud, Lina María </w:t>
      </w:r>
      <w:proofErr w:type="spellStart"/>
      <w:r w:rsidRPr="0098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Riascos</w:t>
      </w:r>
      <w:proofErr w:type="spellEnd"/>
      <w:r w:rsidRPr="0098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Muñoz, sostuvo que desde la dependencia se fortalecen las acciones a través de programas específicos como las escuelas de liderazgo urbanas y rurales, la Política Municipal de Juventud, entre otros.</w:t>
      </w:r>
    </w:p>
    <w:p w:rsidR="009813AF" w:rsidRPr="009813AF" w:rsidRDefault="009813AF" w:rsidP="00981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13AF" w:rsidRPr="009813AF" w:rsidRDefault="009813AF" w:rsidP="00981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funcionaria indicó que por medio de la estrategia “Pasto Compra Joven”, se acompaña a 95 marcas de emprendedores que mediante ferias virtuales han dado a conocer sus productos.</w:t>
      </w:r>
    </w:p>
    <w:p w:rsidR="009813AF" w:rsidRPr="009813AF" w:rsidRDefault="009813AF" w:rsidP="00981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13AF" w:rsidRPr="009813AF" w:rsidRDefault="009813AF" w:rsidP="00981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Igualmente, dijo que se trabaja articuladamente con los integrantes de barras de diversos equipos de fútbol, lo cual ha afianzado lazos de unidad y ha contribuido en mejorar la convivencia.</w:t>
      </w:r>
    </w:p>
    <w:p w:rsidR="009813AF" w:rsidRPr="009813AF" w:rsidRDefault="009813AF" w:rsidP="00981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13AF" w:rsidRPr="009813AF" w:rsidRDefault="009813AF" w:rsidP="009813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“Queremos reconocer la calidad humana, el talento y creatividad de los jóvenes, y al mismo tiempo reafirmar el compromiso con esta población que, hoy más que nunca, requiere de una labor solidaria, diversa e incluyente”, precisó.</w:t>
      </w:r>
    </w:p>
    <w:p w:rsidR="009813AF" w:rsidRPr="009813AF" w:rsidRDefault="009813AF" w:rsidP="00981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97A58" w:rsidRPr="00F87EFA" w:rsidRDefault="009813AF" w:rsidP="009813AF">
      <w:pPr>
        <w:shd w:val="clear" w:color="auto" w:fill="FFFFFF"/>
        <w:jc w:val="both"/>
        <w:rPr>
          <w:rFonts w:ascii="Arial" w:hAnsi="Arial" w:cs="Arial"/>
          <w:sz w:val="24"/>
          <w:szCs w:val="24"/>
          <w:lang w:val="es-CO"/>
        </w:rPr>
      </w:pPr>
      <w:r w:rsidRPr="009813A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Finalmente, destacó el apoyo de las organizaciones juveniles como la Plataforma Municipal de Juventud, que se constituye en un ejemplo de participación e incidencia en la agenda del Municipio, siendo los jóvenes actores en la transformación y el crecimiento de la región.</w:t>
      </w:r>
    </w:p>
    <w:sectPr w:rsidR="00297A58" w:rsidRPr="00F87EFA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B61" w:rsidRDefault="00591B61" w:rsidP="00E53254">
      <w:pPr>
        <w:spacing w:after="0" w:line="240" w:lineRule="auto"/>
      </w:pPr>
      <w:r>
        <w:separator/>
      </w:r>
    </w:p>
  </w:endnote>
  <w:endnote w:type="continuationSeparator" w:id="0">
    <w:p w:rsidR="00591B61" w:rsidRDefault="00591B6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B61" w:rsidRDefault="00591B61" w:rsidP="00E53254">
      <w:pPr>
        <w:spacing w:after="0" w:line="240" w:lineRule="auto"/>
      </w:pPr>
      <w:r>
        <w:separator/>
      </w:r>
    </w:p>
  </w:footnote>
  <w:footnote w:type="continuationSeparator" w:id="0">
    <w:p w:rsidR="00591B61" w:rsidRDefault="00591B6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1"/>
  </w:num>
  <w:num w:numId="9">
    <w:abstractNumId w:val="10"/>
  </w:num>
  <w:num w:numId="10">
    <w:abstractNumId w:val="0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61508"/>
    <w:rsid w:val="00365B08"/>
    <w:rsid w:val="00367960"/>
    <w:rsid w:val="00367E1F"/>
    <w:rsid w:val="00370E46"/>
    <w:rsid w:val="00382D77"/>
    <w:rsid w:val="00393363"/>
    <w:rsid w:val="003967AA"/>
    <w:rsid w:val="003A60B2"/>
    <w:rsid w:val="003B1109"/>
    <w:rsid w:val="003B39A3"/>
    <w:rsid w:val="003C56B7"/>
    <w:rsid w:val="003D1382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91B61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813AF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1456C"/>
    <w:rsid w:val="00B14772"/>
    <w:rsid w:val="00B2333A"/>
    <w:rsid w:val="00B30473"/>
    <w:rsid w:val="00B308A1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D587B"/>
    <w:rsid w:val="00BD7446"/>
    <w:rsid w:val="00BE3AB3"/>
    <w:rsid w:val="00BE7FB3"/>
    <w:rsid w:val="00BF62F8"/>
    <w:rsid w:val="00C02E34"/>
    <w:rsid w:val="00C03A49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DE5AC-C655-4796-ABDA-BF2218212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2</cp:revision>
  <cp:lastPrinted>2020-03-25T16:16:00Z</cp:lastPrinted>
  <dcterms:created xsi:type="dcterms:W3CDTF">2020-08-12T23:41:00Z</dcterms:created>
  <dcterms:modified xsi:type="dcterms:W3CDTF">2020-08-12T23:41:00Z</dcterms:modified>
</cp:coreProperties>
</file>