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E3031A">
      <w:pPr>
        <w:tabs>
          <w:tab w:val="left" w:pos="7065"/>
        </w:tabs>
        <w:jc w:val="both"/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957E6">
        <w:rPr>
          <w:rFonts w:ascii="Arial" w:hAnsi="Arial" w:cs="Arial"/>
          <w:b/>
          <w:sz w:val="24"/>
          <w:szCs w:val="24"/>
          <w:lang w:val="es-MX"/>
        </w:rPr>
        <w:t>0307</w:t>
      </w:r>
      <w:bookmarkStart w:id="0" w:name="_GoBack"/>
      <w:bookmarkEnd w:id="0"/>
    </w:p>
    <w:p w:rsidR="00B83604" w:rsidRDefault="00B83604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E3031A" w:rsidRDefault="00B83604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A4B50" w:rsidRPr="00E3031A" w:rsidRDefault="00E3031A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</w:pPr>
      <w:r w:rsidRPr="00E3031A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s-CO" w:eastAsia="es-CO"/>
        </w:rPr>
        <w:t>SECRETARÍA DE TRÁNSITO MUNICIPAL ENTREGA BALANCE DE MOVILIDAD DURANTE EL PERIODO DE CUARENTENA EN PASTO</w:t>
      </w:r>
    </w:p>
    <w:p w:rsidR="00E3031A" w:rsidRDefault="00E3031A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A4B50" w:rsidRPr="00E3031A" w:rsidRDefault="00E3031A" w:rsidP="00E3031A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E3031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211 alcoholemias positivas se presentaron desde el 13 de marzo hasta el 31 de agosto.</w:t>
      </w:r>
    </w:p>
    <w:p w:rsidR="009F2AE2" w:rsidRPr="009F2AE2" w:rsidRDefault="009F2AE2" w:rsidP="00E3031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E3031A" w:rsidRPr="00E3031A" w:rsidRDefault="00E3031A" w:rsidP="003975CA">
      <w:pPr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9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1A4B50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Durante la temporada de aislamiento obligatorio decretada por el Gobierno Nacional, en Pasto se inmovilizaron 3.805 motocicletas y 3.780 vehículos, se presentaron 142 accidentes de tránsit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 con lesionados y 6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fallecimientos, algunos de estos, ocasionados por conductores bajo efectos del alcohol.</w:t>
      </w:r>
    </w:p>
    <w:p w:rsidR="00E3031A" w:rsidRPr="00E3031A" w:rsidRDefault="00E3031A" w:rsidP="00E30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Tránsito, Guillermo Villota, hizo un llamado de atención a la comunidad para adoptar una conducta prudente, pues el núm</w:t>
      </w:r>
      <w:r w:rsidR="0039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ero de accidentes y atropellos es significativo. “Hemos 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pasado el aislamiento pr</w:t>
      </w:r>
      <w:r w:rsidR="0039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eventivo obligatorio y 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</w:t>
      </w:r>
      <w:r w:rsidR="0039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sde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septiembre nos encontramos en aislamiento selectivo, que implica una mayor responsabilidad individual”, afirmó.</w:t>
      </w:r>
    </w:p>
    <w:p w:rsidR="00E3031A" w:rsidRPr="00E3031A" w:rsidRDefault="00E3031A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57E6" w:rsidRDefault="00E3031A" w:rsidP="00E30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fase de reactivación económica el control del organismo de Tránsito se centrará en mejorar las condiciones de movilidad, de seguridad vial y en adelantar acciones contundentes para evitar el mal parqueo de vehículos en l</w:t>
      </w:r>
      <w:r w:rsidR="0039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 ciudad. De igual manera, en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el</w:t>
      </w:r>
      <w:r w:rsidR="003975C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seguimiento permanente al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transporte ilegal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E3031A" w:rsidRPr="00E3031A" w:rsidRDefault="00E3031A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57E6" w:rsidRDefault="00E3031A" w:rsidP="00E3031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funcionario resaltó el avance y efectividad que representa la implementación del nuevo sistema virtual de entrega de órdenes de salida de vehículos inmovilizados, pues a la fecha y tras las inspecciones de verificación, se han expedido más de 6.000 salidas de vehí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culos que se encontraban en 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parqueaderos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Municipio.</w:t>
      </w:r>
    </w:p>
    <w:p w:rsidR="00E3031A" w:rsidRPr="00E3031A" w:rsidRDefault="00E3031A" w:rsidP="00E30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9F2AE2" w:rsidRDefault="00E3031A" w:rsidP="00E3031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Tránsito y Transporte reconoce el trabajo articulado con la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Secretaría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Salud, </w:t>
      </w:r>
      <w:r w:rsidR="001957E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Cultura y la Dirección Administrativa de </w:t>
      </w:r>
      <w:r w:rsidRPr="00E3031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Espacio Público; como también el acompañamiento de la Policía Metropolitana de Pasto que ha sido fundamental en los resultados obtenidos.</w:t>
      </w: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76" w:rsidRDefault="00BD5176" w:rsidP="00E53254">
      <w:pPr>
        <w:spacing w:after="0" w:line="240" w:lineRule="auto"/>
      </w:pPr>
      <w:r>
        <w:separator/>
      </w:r>
    </w:p>
  </w:endnote>
  <w:endnote w:type="continuationSeparator" w:id="0">
    <w:p w:rsidR="00BD5176" w:rsidRDefault="00BD517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76" w:rsidRDefault="00BD5176" w:rsidP="00E53254">
      <w:pPr>
        <w:spacing w:after="0" w:line="240" w:lineRule="auto"/>
      </w:pPr>
      <w:r>
        <w:separator/>
      </w:r>
    </w:p>
  </w:footnote>
  <w:footnote w:type="continuationSeparator" w:id="0">
    <w:p w:rsidR="00BD5176" w:rsidRDefault="00BD517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17D"/>
    <w:multiLevelType w:val="hybridMultilevel"/>
    <w:tmpl w:val="814C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9"/>
  </w:num>
  <w:num w:numId="5">
    <w:abstractNumId w:val="22"/>
  </w:num>
  <w:num w:numId="6">
    <w:abstractNumId w:val="18"/>
  </w:num>
  <w:num w:numId="7">
    <w:abstractNumId w:val="12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23"/>
  </w:num>
  <w:num w:numId="17">
    <w:abstractNumId w:val="6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5"/>
  </w:num>
  <w:num w:numId="23">
    <w:abstractNumId w:val="8"/>
  </w:num>
  <w:num w:numId="24">
    <w:abstractNumId w:val="3"/>
  </w:num>
  <w:num w:numId="25">
    <w:abstractNumId w:val="17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7E6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82D77"/>
    <w:rsid w:val="00385397"/>
    <w:rsid w:val="00393363"/>
    <w:rsid w:val="003967AA"/>
    <w:rsid w:val="003975C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5F55"/>
    <w:rsid w:val="00AA6383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176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031A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AC67-0164-439D-BC6B-829BDFF5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2020-09-10T00:36:00Z</dcterms:created>
  <dcterms:modified xsi:type="dcterms:W3CDTF">2020-09-10T00:36:00Z</dcterms:modified>
</cp:coreProperties>
</file>