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35B95">
        <w:rPr>
          <w:rFonts w:ascii="Arial" w:hAnsi="Arial" w:cs="Arial"/>
          <w:b/>
          <w:sz w:val="24"/>
          <w:szCs w:val="24"/>
          <w:lang w:val="es-MX"/>
        </w:rPr>
        <w:t>0367</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323B1A" w:rsidRDefault="00323B1A" w:rsidP="00323B1A">
      <w:pPr>
        <w:shd w:val="clear" w:color="auto" w:fill="FFFFFF"/>
        <w:spacing w:after="0" w:line="240" w:lineRule="auto"/>
        <w:jc w:val="both"/>
        <w:rPr>
          <w:rFonts w:ascii="Arial" w:eastAsia="Times New Roman" w:hAnsi="Arial" w:cs="Arial"/>
          <w:b/>
          <w:color w:val="222222"/>
          <w:sz w:val="28"/>
          <w:szCs w:val="28"/>
          <w:lang w:val="es-CO" w:eastAsia="es-CO"/>
        </w:rPr>
      </w:pPr>
      <w:r w:rsidRPr="00323B1A">
        <w:rPr>
          <w:rFonts w:ascii="Arial" w:eastAsia="Times New Roman" w:hAnsi="Arial" w:cs="Arial"/>
          <w:b/>
          <w:color w:val="222222"/>
          <w:sz w:val="28"/>
          <w:szCs w:val="28"/>
          <w:lang w:val="es-CO" w:eastAsia="es-CO"/>
        </w:rPr>
        <w:t xml:space="preserve">ALCALDÍA DE PASTO EMITE DECRETO 0391 PARA IMPLEMENTAR MEDIDAS DE ORDEN PÚBLICO </w:t>
      </w:r>
      <w:r>
        <w:rPr>
          <w:rFonts w:ascii="Arial" w:eastAsia="Times New Roman" w:hAnsi="Arial" w:cs="Arial"/>
          <w:b/>
          <w:color w:val="222222"/>
          <w:sz w:val="28"/>
          <w:szCs w:val="28"/>
          <w:lang w:val="es-CO" w:eastAsia="es-CO"/>
        </w:rPr>
        <w:t>EL PRÓXIMO 31 DE OCTUBRE</w:t>
      </w:r>
    </w:p>
    <w:p w:rsidR="00323B1A" w:rsidRPr="00323B1A" w:rsidRDefault="00323B1A" w:rsidP="00323B1A">
      <w:pPr>
        <w:shd w:val="clear" w:color="auto" w:fill="FFFFFF"/>
        <w:spacing w:after="0" w:line="240" w:lineRule="auto"/>
        <w:jc w:val="both"/>
        <w:rPr>
          <w:rFonts w:ascii="Arial" w:eastAsia="Times New Roman" w:hAnsi="Arial" w:cs="Arial"/>
          <w:b/>
          <w:i/>
          <w:color w:val="222222"/>
          <w:sz w:val="28"/>
          <w:szCs w:val="28"/>
          <w:shd w:val="clear" w:color="auto" w:fill="FFFFFF"/>
          <w:lang w:val="es-CO" w:eastAsia="es-CO"/>
        </w:rPr>
      </w:pPr>
    </w:p>
    <w:p w:rsidR="00323B1A" w:rsidRDefault="00323B1A" w:rsidP="00323B1A">
      <w:pPr>
        <w:pStyle w:val="Prrafodelista"/>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323B1A" w:rsidRDefault="00323B1A" w:rsidP="00323B1A">
      <w:pPr>
        <w:pStyle w:val="Prrafodelista"/>
        <w:numPr>
          <w:ilvl w:val="0"/>
          <w:numId w:val="30"/>
        </w:num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r w:rsidRPr="00323B1A">
        <w:rPr>
          <w:rFonts w:ascii="Arial" w:eastAsia="Times New Roman" w:hAnsi="Arial" w:cs="Arial"/>
          <w:i/>
          <w:color w:val="222222"/>
          <w:sz w:val="24"/>
          <w:szCs w:val="24"/>
          <w:shd w:val="clear" w:color="auto" w:fill="FFFFFF"/>
          <w:lang w:val="es-CO" w:eastAsia="es-CO"/>
        </w:rPr>
        <w:t>Entre las medidas impartidas se determina el toque de queda y la restricción de venta y consumo de bebidas embriagantes en la Jurisdicción.</w:t>
      </w:r>
    </w:p>
    <w:p w:rsidR="00323B1A" w:rsidRDefault="00323B1A" w:rsidP="00323B1A">
      <w:pPr>
        <w:pStyle w:val="Prrafodelista"/>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323B1A" w:rsidRDefault="00323B1A" w:rsidP="00323B1A">
      <w:pPr>
        <w:pStyle w:val="Prrafodelista"/>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323B1A" w:rsidRPr="00323B1A" w:rsidRDefault="00323B1A" w:rsidP="00C77B66">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22</w:t>
      </w:r>
      <w:r w:rsidR="001A4B50" w:rsidRPr="00034907">
        <w:rPr>
          <w:rFonts w:ascii="Arial" w:eastAsia="Times New Roman" w:hAnsi="Arial" w:cs="Arial"/>
          <w:b/>
          <w:color w:val="222222"/>
          <w:sz w:val="24"/>
          <w:szCs w:val="24"/>
          <w:shd w:val="clear" w:color="auto" w:fill="FFFFFF"/>
          <w:lang w:val="es-CO" w:eastAsia="es-CO"/>
        </w:rPr>
        <w:t xml:space="preserve"> </w:t>
      </w:r>
      <w:r w:rsidR="00553D62" w:rsidRPr="00034907">
        <w:rPr>
          <w:rFonts w:ascii="Arial" w:eastAsia="Times New Roman" w:hAnsi="Arial" w:cs="Arial"/>
          <w:b/>
          <w:color w:val="222222"/>
          <w:sz w:val="24"/>
          <w:szCs w:val="24"/>
          <w:shd w:val="clear" w:color="auto" w:fill="FFFFFF"/>
          <w:lang w:val="es-CO" w:eastAsia="es-CO"/>
        </w:rPr>
        <w:t xml:space="preserve">de </w:t>
      </w:r>
      <w:r w:rsidR="00361740" w:rsidRPr="00034907">
        <w:rPr>
          <w:rFonts w:ascii="Arial" w:eastAsia="Times New Roman" w:hAnsi="Arial" w:cs="Arial"/>
          <w:b/>
          <w:color w:val="222222"/>
          <w:sz w:val="24"/>
          <w:szCs w:val="24"/>
          <w:shd w:val="clear" w:color="auto" w:fill="FFFFFF"/>
          <w:lang w:val="es-CO" w:eastAsia="es-CO"/>
        </w:rPr>
        <w:t xml:space="preserve">octubre </w:t>
      </w:r>
      <w:r w:rsidR="00751D1C" w:rsidRPr="00034907">
        <w:rPr>
          <w:rFonts w:ascii="Arial" w:eastAsia="Times New Roman" w:hAnsi="Arial" w:cs="Arial"/>
          <w:b/>
          <w:color w:val="222222"/>
          <w:sz w:val="24"/>
          <w:szCs w:val="24"/>
          <w:shd w:val="clear" w:color="auto" w:fill="FFFFFF"/>
          <w:lang w:val="es-CO" w:eastAsia="es-CO"/>
        </w:rPr>
        <w:t xml:space="preserve">de 2020. </w:t>
      </w:r>
      <w:r w:rsidR="00C77B66">
        <w:rPr>
          <w:rFonts w:ascii="Arial" w:eastAsia="Times New Roman" w:hAnsi="Arial" w:cs="Arial"/>
          <w:color w:val="222222"/>
          <w:sz w:val="24"/>
          <w:szCs w:val="24"/>
          <w:shd w:val="clear" w:color="auto" w:fill="FFFFFF"/>
          <w:lang w:val="es-CO" w:eastAsia="es-CO"/>
        </w:rPr>
        <w:t>La Alcaldía de Pasto a través del</w:t>
      </w:r>
      <w:r w:rsidRPr="00323B1A">
        <w:rPr>
          <w:rFonts w:ascii="Arial" w:eastAsia="Times New Roman" w:hAnsi="Arial" w:cs="Arial"/>
          <w:color w:val="222222"/>
          <w:sz w:val="24"/>
          <w:szCs w:val="24"/>
          <w:shd w:val="clear" w:color="auto" w:fill="FFFFFF"/>
          <w:lang w:val="es-CO" w:eastAsia="es-CO"/>
        </w:rPr>
        <w:t xml:space="preserve"> Decreto 0391 imparte el toque de queda y la ley seca desde las 5:00 p.m. del sábado 31 de octubre, hasta las 4:00 a.m. del domingo </w:t>
      </w:r>
      <w:r w:rsidR="00C77B66">
        <w:rPr>
          <w:rFonts w:ascii="Arial" w:eastAsia="Times New Roman" w:hAnsi="Arial" w:cs="Arial"/>
          <w:color w:val="222222"/>
          <w:sz w:val="24"/>
          <w:szCs w:val="24"/>
          <w:shd w:val="clear" w:color="auto" w:fill="FFFFFF"/>
          <w:lang w:val="es-CO" w:eastAsia="es-CO"/>
        </w:rPr>
        <w:t>01 de noviembre,</w:t>
      </w:r>
      <w:r w:rsidRPr="00323B1A">
        <w:rPr>
          <w:rFonts w:ascii="Arial" w:eastAsia="Times New Roman" w:hAnsi="Arial" w:cs="Arial"/>
          <w:color w:val="222222"/>
          <w:sz w:val="24"/>
          <w:szCs w:val="24"/>
          <w:shd w:val="clear" w:color="auto" w:fill="FFFFFF"/>
          <w:lang w:val="es-CO" w:eastAsia="es-CO"/>
        </w:rPr>
        <w:t xml:space="preserve"> con el fin de preservar el bienestar de niños, niñas, núcleos familiares y la población en general.</w:t>
      </w:r>
    </w:p>
    <w:p w:rsidR="00323B1A" w:rsidRPr="00323B1A" w:rsidRDefault="00323B1A" w:rsidP="00323B1A">
      <w:pPr>
        <w:shd w:val="clear" w:color="auto" w:fill="FFFFFF"/>
        <w:spacing w:after="0" w:line="240" w:lineRule="auto"/>
        <w:jc w:val="both"/>
        <w:rPr>
          <w:rFonts w:ascii="Arial" w:eastAsia="Times New Roman" w:hAnsi="Arial" w:cs="Arial"/>
          <w:color w:val="222222"/>
          <w:sz w:val="24"/>
          <w:szCs w:val="24"/>
          <w:lang w:val="es-CO" w:eastAsia="es-CO"/>
        </w:rPr>
      </w:pPr>
    </w:p>
    <w:p w:rsidR="00323B1A" w:rsidRPr="00323B1A" w:rsidRDefault="00323B1A" w:rsidP="00323B1A">
      <w:pPr>
        <w:spacing w:after="0" w:line="240" w:lineRule="auto"/>
        <w:jc w:val="both"/>
        <w:rPr>
          <w:rFonts w:ascii="Times New Roman" w:eastAsia="Times New Roman" w:hAnsi="Times New Roman" w:cs="Times New Roman"/>
          <w:sz w:val="24"/>
          <w:szCs w:val="24"/>
          <w:lang w:val="es-CO" w:eastAsia="es-CO"/>
        </w:rPr>
      </w:pPr>
      <w:r w:rsidRPr="00323B1A">
        <w:rPr>
          <w:rFonts w:ascii="Arial" w:eastAsia="Times New Roman" w:hAnsi="Arial" w:cs="Arial"/>
          <w:color w:val="222222"/>
          <w:sz w:val="24"/>
          <w:szCs w:val="24"/>
          <w:shd w:val="clear" w:color="auto" w:fill="FFFFFF"/>
          <w:lang w:val="es-CO" w:eastAsia="es-CO"/>
        </w:rPr>
        <w:t>Mediante el acto administrativo</w:t>
      </w:r>
      <w:r w:rsidR="00C77B66">
        <w:rPr>
          <w:rFonts w:ascii="Arial" w:eastAsia="Times New Roman" w:hAnsi="Arial" w:cs="Arial"/>
          <w:color w:val="222222"/>
          <w:sz w:val="24"/>
          <w:szCs w:val="24"/>
          <w:shd w:val="clear" w:color="auto" w:fill="FFFFFF"/>
          <w:lang w:val="es-CO" w:eastAsia="es-CO"/>
        </w:rPr>
        <w:t>,</w:t>
      </w:r>
      <w:r w:rsidRPr="00323B1A">
        <w:rPr>
          <w:rFonts w:ascii="Arial" w:eastAsia="Times New Roman" w:hAnsi="Arial" w:cs="Arial"/>
          <w:color w:val="222222"/>
          <w:sz w:val="24"/>
          <w:szCs w:val="24"/>
          <w:shd w:val="clear" w:color="auto" w:fill="FFFFFF"/>
          <w:lang w:val="es-CO" w:eastAsia="es-CO"/>
        </w:rPr>
        <w:t xml:space="preserve"> la A</w:t>
      </w:r>
      <w:r w:rsidR="00C77B66">
        <w:rPr>
          <w:rFonts w:ascii="Arial" w:eastAsia="Times New Roman" w:hAnsi="Arial" w:cs="Arial"/>
          <w:color w:val="222222"/>
          <w:sz w:val="24"/>
          <w:szCs w:val="24"/>
          <w:shd w:val="clear" w:color="auto" w:fill="FFFFFF"/>
          <w:lang w:val="es-CO" w:eastAsia="es-CO"/>
        </w:rPr>
        <w:t xml:space="preserve">dministración local </w:t>
      </w:r>
      <w:r w:rsidRPr="00323B1A">
        <w:rPr>
          <w:rFonts w:ascii="Arial" w:eastAsia="Times New Roman" w:hAnsi="Arial" w:cs="Arial"/>
          <w:color w:val="222222"/>
          <w:sz w:val="24"/>
          <w:szCs w:val="24"/>
          <w:shd w:val="clear" w:color="auto" w:fill="FFFFFF"/>
          <w:lang w:val="es-CO" w:eastAsia="es-CO"/>
        </w:rPr>
        <w:t>exhorta a los padres de familia a actuar con responsabilidad y evitar al máximo la salida de los niños en horas de la tarde y noche, para no generar aglomeraciones en espacios públicos, centros comerciales y lugares de entretenimiento.</w:t>
      </w:r>
    </w:p>
    <w:p w:rsidR="00323B1A" w:rsidRPr="00323B1A" w:rsidRDefault="00323B1A" w:rsidP="00323B1A">
      <w:pPr>
        <w:shd w:val="clear" w:color="auto" w:fill="FFFFFF"/>
        <w:spacing w:after="0" w:line="240" w:lineRule="auto"/>
        <w:jc w:val="both"/>
        <w:rPr>
          <w:rFonts w:ascii="Arial" w:eastAsia="Times New Roman" w:hAnsi="Arial" w:cs="Arial"/>
          <w:color w:val="222222"/>
          <w:sz w:val="24"/>
          <w:szCs w:val="24"/>
          <w:lang w:val="es-CO" w:eastAsia="es-CO"/>
        </w:rPr>
      </w:pPr>
    </w:p>
    <w:p w:rsidR="00323B1A" w:rsidRPr="00323B1A" w:rsidRDefault="00323B1A" w:rsidP="00323B1A">
      <w:pPr>
        <w:spacing w:after="0" w:line="240" w:lineRule="auto"/>
        <w:jc w:val="both"/>
        <w:rPr>
          <w:rFonts w:ascii="Times New Roman" w:eastAsia="Times New Roman" w:hAnsi="Times New Roman" w:cs="Times New Roman"/>
          <w:sz w:val="24"/>
          <w:szCs w:val="24"/>
          <w:lang w:val="es-CO" w:eastAsia="es-CO"/>
        </w:rPr>
      </w:pPr>
      <w:r w:rsidRPr="00323B1A">
        <w:rPr>
          <w:rFonts w:ascii="Arial" w:eastAsia="Times New Roman" w:hAnsi="Arial" w:cs="Arial"/>
          <w:color w:val="222222"/>
          <w:sz w:val="24"/>
          <w:szCs w:val="24"/>
          <w:shd w:val="clear" w:color="auto" w:fill="FFFFFF"/>
          <w:lang w:val="es-CO" w:eastAsia="es-CO"/>
        </w:rPr>
        <w:t>En palabras del Secretario de Gobierno, Carlos Bastidas Torres, “El objetivo es impedir que los niños salgan en los tradicionales recorridos de esta fecha, tanto en el día como en la noche, por lo tanto, es un llamado a la responsabilidad por nuestra vida y nuestra salud”.</w:t>
      </w:r>
    </w:p>
    <w:p w:rsidR="00323B1A" w:rsidRPr="00323B1A" w:rsidRDefault="00323B1A" w:rsidP="00323B1A">
      <w:pPr>
        <w:shd w:val="clear" w:color="auto" w:fill="FFFFFF"/>
        <w:spacing w:after="0" w:line="240" w:lineRule="auto"/>
        <w:jc w:val="both"/>
        <w:rPr>
          <w:rFonts w:ascii="Arial" w:eastAsia="Times New Roman" w:hAnsi="Arial" w:cs="Arial"/>
          <w:color w:val="222222"/>
          <w:sz w:val="24"/>
          <w:szCs w:val="24"/>
          <w:lang w:val="es-CO" w:eastAsia="es-CO"/>
        </w:rPr>
      </w:pPr>
    </w:p>
    <w:p w:rsidR="00323B1A" w:rsidRPr="00323B1A" w:rsidRDefault="00323B1A" w:rsidP="00323B1A">
      <w:pPr>
        <w:spacing w:after="0" w:line="240" w:lineRule="auto"/>
        <w:jc w:val="both"/>
        <w:rPr>
          <w:rFonts w:ascii="Times New Roman" w:eastAsia="Times New Roman" w:hAnsi="Times New Roman" w:cs="Times New Roman"/>
          <w:sz w:val="24"/>
          <w:szCs w:val="24"/>
          <w:lang w:val="es-CO" w:eastAsia="es-CO"/>
        </w:rPr>
      </w:pPr>
      <w:r w:rsidRPr="00323B1A">
        <w:rPr>
          <w:rFonts w:ascii="Arial" w:eastAsia="Times New Roman" w:hAnsi="Arial" w:cs="Arial"/>
          <w:color w:val="222222"/>
          <w:sz w:val="24"/>
          <w:szCs w:val="24"/>
          <w:shd w:val="clear" w:color="auto" w:fill="FFFFFF"/>
          <w:lang w:val="es-CO" w:eastAsia="es-CO"/>
        </w:rPr>
        <w:t>El Decreto prohíbe la concentración de personas en zonas comunes y lugares residenciales, como también el consumo y expendio de bebidas embriagantes. Estas acciones serán verificadas por todas las dependencias de la Alcaldía que tienen competencias y funciones para observar el acatamiento o violación de las mismas.</w:t>
      </w:r>
    </w:p>
    <w:p w:rsidR="00323B1A" w:rsidRPr="00323B1A" w:rsidRDefault="00323B1A" w:rsidP="00323B1A">
      <w:pPr>
        <w:shd w:val="clear" w:color="auto" w:fill="FFFFFF"/>
        <w:spacing w:after="0" w:line="240" w:lineRule="auto"/>
        <w:jc w:val="both"/>
        <w:rPr>
          <w:rFonts w:ascii="Arial" w:eastAsia="Times New Roman" w:hAnsi="Arial" w:cs="Arial"/>
          <w:color w:val="222222"/>
          <w:sz w:val="24"/>
          <w:szCs w:val="24"/>
          <w:lang w:val="es-CO" w:eastAsia="es-CO"/>
        </w:rPr>
      </w:pPr>
    </w:p>
    <w:p w:rsidR="00323B1A" w:rsidRPr="00323B1A" w:rsidRDefault="00323B1A" w:rsidP="00323B1A">
      <w:pPr>
        <w:spacing w:after="0" w:line="240" w:lineRule="auto"/>
        <w:jc w:val="both"/>
        <w:rPr>
          <w:rFonts w:ascii="Times New Roman" w:eastAsia="Times New Roman" w:hAnsi="Times New Roman" w:cs="Times New Roman"/>
          <w:sz w:val="24"/>
          <w:szCs w:val="24"/>
          <w:lang w:val="es-CO" w:eastAsia="es-CO"/>
        </w:rPr>
      </w:pPr>
      <w:r w:rsidRPr="00323B1A">
        <w:rPr>
          <w:rFonts w:ascii="Arial" w:eastAsia="Times New Roman" w:hAnsi="Arial" w:cs="Arial"/>
          <w:color w:val="222222"/>
          <w:sz w:val="24"/>
          <w:szCs w:val="24"/>
          <w:shd w:val="clear" w:color="auto" w:fill="FFFFFF"/>
          <w:lang w:val="es-CO" w:eastAsia="es-CO"/>
        </w:rPr>
        <w:t>El valor del comparen</w:t>
      </w:r>
      <w:r w:rsidR="00135B95">
        <w:rPr>
          <w:rFonts w:ascii="Arial" w:eastAsia="Times New Roman" w:hAnsi="Arial" w:cs="Arial"/>
          <w:color w:val="222222"/>
          <w:sz w:val="24"/>
          <w:szCs w:val="24"/>
          <w:shd w:val="clear" w:color="auto" w:fill="FFFFFF"/>
          <w:lang w:val="es-CO" w:eastAsia="es-CO"/>
        </w:rPr>
        <w:t>do para quienes infrinjan este D</w:t>
      </w:r>
      <w:r w:rsidRPr="00323B1A">
        <w:rPr>
          <w:rFonts w:ascii="Arial" w:eastAsia="Times New Roman" w:hAnsi="Arial" w:cs="Arial"/>
          <w:color w:val="222222"/>
          <w:sz w:val="24"/>
          <w:szCs w:val="24"/>
          <w:shd w:val="clear" w:color="auto" w:fill="FFFFFF"/>
          <w:lang w:val="es-CO" w:eastAsia="es-CO"/>
        </w:rPr>
        <w:t>ecreto, tiene un costo de 1 millón 40 mil pesos. ($1.040.000).</w:t>
      </w:r>
    </w:p>
    <w:p w:rsidR="00323B1A" w:rsidRPr="00323B1A" w:rsidRDefault="00323B1A" w:rsidP="00323B1A">
      <w:pPr>
        <w:shd w:val="clear" w:color="auto" w:fill="FFFFFF"/>
        <w:spacing w:after="0" w:line="240" w:lineRule="auto"/>
        <w:jc w:val="both"/>
        <w:rPr>
          <w:rFonts w:ascii="Arial" w:eastAsia="Times New Roman" w:hAnsi="Arial" w:cs="Arial"/>
          <w:color w:val="222222"/>
          <w:sz w:val="24"/>
          <w:szCs w:val="24"/>
          <w:lang w:val="es-CO" w:eastAsia="es-CO"/>
        </w:rPr>
      </w:pPr>
    </w:p>
    <w:p w:rsidR="00034907" w:rsidRPr="00034907" w:rsidRDefault="00034907" w:rsidP="00323B1A">
      <w:pPr>
        <w:shd w:val="clear" w:color="auto" w:fill="FFFFFF"/>
        <w:jc w:val="both"/>
        <w:rPr>
          <w:rFonts w:ascii="Arial" w:eastAsia="Times New Roman" w:hAnsi="Arial" w:cs="Arial"/>
          <w:color w:val="222222"/>
          <w:sz w:val="24"/>
          <w:szCs w:val="24"/>
          <w:lang w:val="es-CO" w:eastAsia="es-CO"/>
        </w:rPr>
      </w:pPr>
    </w:p>
    <w:sectPr w:rsidR="00034907" w:rsidRPr="0003490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8A9" w:rsidRDefault="005638A9" w:rsidP="00E53254">
      <w:pPr>
        <w:spacing w:after="0" w:line="240" w:lineRule="auto"/>
      </w:pPr>
      <w:r>
        <w:separator/>
      </w:r>
    </w:p>
  </w:endnote>
  <w:endnote w:type="continuationSeparator" w:id="0">
    <w:p w:rsidR="005638A9" w:rsidRDefault="005638A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8A9" w:rsidRDefault="005638A9" w:rsidP="00E53254">
      <w:pPr>
        <w:spacing w:after="0" w:line="240" w:lineRule="auto"/>
      </w:pPr>
      <w:r>
        <w:separator/>
      </w:r>
    </w:p>
  </w:footnote>
  <w:footnote w:type="continuationSeparator" w:id="0">
    <w:p w:rsidR="005638A9" w:rsidRDefault="005638A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701860"/>
    <w:multiLevelType w:val="hybridMultilevel"/>
    <w:tmpl w:val="A2D8C7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D9A1F40"/>
    <w:multiLevelType w:val="hybridMultilevel"/>
    <w:tmpl w:val="01AEC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8"/>
  </w:num>
  <w:num w:numId="4">
    <w:abstractNumId w:val="22"/>
  </w:num>
  <w:num w:numId="5">
    <w:abstractNumId w:val="25"/>
  </w:num>
  <w:num w:numId="6">
    <w:abstractNumId w:val="21"/>
  </w:num>
  <w:num w:numId="7">
    <w:abstractNumId w:val="14"/>
  </w:num>
  <w:num w:numId="8">
    <w:abstractNumId w:val="3"/>
  </w:num>
  <w:num w:numId="9">
    <w:abstractNumId w:val="24"/>
  </w:num>
  <w:num w:numId="10">
    <w:abstractNumId w:val="1"/>
  </w:num>
  <w:num w:numId="11">
    <w:abstractNumId w:val="12"/>
  </w:num>
  <w:num w:numId="12">
    <w:abstractNumId w:val="23"/>
  </w:num>
  <w:num w:numId="13">
    <w:abstractNumId w:val="17"/>
  </w:num>
  <w:num w:numId="14">
    <w:abstractNumId w:val="18"/>
  </w:num>
  <w:num w:numId="15">
    <w:abstractNumId w:val="11"/>
  </w:num>
  <w:num w:numId="16">
    <w:abstractNumId w:val="26"/>
  </w:num>
  <w:num w:numId="17">
    <w:abstractNumId w:val="6"/>
  </w:num>
  <w:num w:numId="18">
    <w:abstractNumId w:val="19"/>
  </w:num>
  <w:num w:numId="19">
    <w:abstractNumId w:val="27"/>
  </w:num>
  <w:num w:numId="20">
    <w:abstractNumId w:val="2"/>
  </w:num>
  <w:num w:numId="21">
    <w:abstractNumId w:val="29"/>
  </w:num>
  <w:num w:numId="22">
    <w:abstractNumId w:val="5"/>
  </w:num>
  <w:num w:numId="23">
    <w:abstractNumId w:val="8"/>
  </w:num>
  <w:num w:numId="24">
    <w:abstractNumId w:val="4"/>
  </w:num>
  <w:num w:numId="25">
    <w:abstractNumId w:val="20"/>
  </w:num>
  <w:num w:numId="26">
    <w:abstractNumId w:val="7"/>
  </w:num>
  <w:num w:numId="27">
    <w:abstractNumId w:val="0"/>
  </w:num>
  <w:num w:numId="28">
    <w:abstractNumId w:val="16"/>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35B95"/>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2624"/>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3B1A"/>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8A9"/>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77B66"/>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36856838">
      <w:bodyDiv w:val="1"/>
      <w:marLeft w:val="0"/>
      <w:marRight w:val="0"/>
      <w:marTop w:val="0"/>
      <w:marBottom w:val="0"/>
      <w:divBdr>
        <w:top w:val="none" w:sz="0" w:space="0" w:color="auto"/>
        <w:left w:val="none" w:sz="0" w:space="0" w:color="auto"/>
        <w:bottom w:val="none" w:sz="0" w:space="0" w:color="auto"/>
        <w:right w:val="none" w:sz="0" w:space="0" w:color="auto"/>
      </w:divBdr>
      <w:divsChild>
        <w:div w:id="1926835511">
          <w:marLeft w:val="0"/>
          <w:marRight w:val="0"/>
          <w:marTop w:val="0"/>
          <w:marBottom w:val="0"/>
          <w:divBdr>
            <w:top w:val="none" w:sz="0" w:space="0" w:color="auto"/>
            <w:left w:val="none" w:sz="0" w:space="0" w:color="auto"/>
            <w:bottom w:val="none" w:sz="0" w:space="0" w:color="auto"/>
            <w:right w:val="none" w:sz="0" w:space="0" w:color="auto"/>
          </w:divBdr>
        </w:div>
        <w:div w:id="698579762">
          <w:marLeft w:val="0"/>
          <w:marRight w:val="0"/>
          <w:marTop w:val="0"/>
          <w:marBottom w:val="0"/>
          <w:divBdr>
            <w:top w:val="none" w:sz="0" w:space="0" w:color="auto"/>
            <w:left w:val="none" w:sz="0" w:space="0" w:color="auto"/>
            <w:bottom w:val="none" w:sz="0" w:space="0" w:color="auto"/>
            <w:right w:val="none" w:sz="0" w:space="0" w:color="auto"/>
          </w:divBdr>
        </w:div>
        <w:div w:id="1629824346">
          <w:marLeft w:val="0"/>
          <w:marRight w:val="0"/>
          <w:marTop w:val="0"/>
          <w:marBottom w:val="0"/>
          <w:divBdr>
            <w:top w:val="none" w:sz="0" w:space="0" w:color="auto"/>
            <w:left w:val="none" w:sz="0" w:space="0" w:color="auto"/>
            <w:bottom w:val="none" w:sz="0" w:space="0" w:color="auto"/>
            <w:right w:val="none" w:sz="0" w:space="0" w:color="auto"/>
          </w:divBdr>
        </w:div>
        <w:div w:id="2035424757">
          <w:marLeft w:val="0"/>
          <w:marRight w:val="0"/>
          <w:marTop w:val="0"/>
          <w:marBottom w:val="0"/>
          <w:divBdr>
            <w:top w:val="none" w:sz="0" w:space="0" w:color="auto"/>
            <w:left w:val="none" w:sz="0" w:space="0" w:color="auto"/>
            <w:bottom w:val="none" w:sz="0" w:space="0" w:color="auto"/>
            <w:right w:val="none" w:sz="0" w:space="0" w:color="auto"/>
          </w:divBdr>
        </w:div>
        <w:div w:id="1449547886">
          <w:marLeft w:val="0"/>
          <w:marRight w:val="0"/>
          <w:marTop w:val="0"/>
          <w:marBottom w:val="0"/>
          <w:divBdr>
            <w:top w:val="none" w:sz="0" w:space="0" w:color="auto"/>
            <w:left w:val="none" w:sz="0" w:space="0" w:color="auto"/>
            <w:bottom w:val="none" w:sz="0" w:space="0" w:color="auto"/>
            <w:right w:val="none" w:sz="0" w:space="0" w:color="auto"/>
          </w:divBdr>
        </w:div>
        <w:div w:id="609091710">
          <w:marLeft w:val="0"/>
          <w:marRight w:val="0"/>
          <w:marTop w:val="0"/>
          <w:marBottom w:val="0"/>
          <w:divBdr>
            <w:top w:val="none" w:sz="0" w:space="0" w:color="auto"/>
            <w:left w:val="none" w:sz="0" w:space="0" w:color="auto"/>
            <w:bottom w:val="none" w:sz="0" w:space="0" w:color="auto"/>
            <w:right w:val="none" w:sz="0" w:space="0" w:color="auto"/>
          </w:divBdr>
        </w:div>
        <w:div w:id="1755006736">
          <w:marLeft w:val="0"/>
          <w:marRight w:val="0"/>
          <w:marTop w:val="0"/>
          <w:marBottom w:val="0"/>
          <w:divBdr>
            <w:top w:val="none" w:sz="0" w:space="0" w:color="auto"/>
            <w:left w:val="none" w:sz="0" w:space="0" w:color="auto"/>
            <w:bottom w:val="none" w:sz="0" w:space="0" w:color="auto"/>
            <w:right w:val="none" w:sz="0" w:space="0" w:color="auto"/>
          </w:divBdr>
        </w:div>
        <w:div w:id="1265264093">
          <w:marLeft w:val="0"/>
          <w:marRight w:val="0"/>
          <w:marTop w:val="0"/>
          <w:marBottom w:val="0"/>
          <w:divBdr>
            <w:top w:val="none" w:sz="0" w:space="0" w:color="auto"/>
            <w:left w:val="none" w:sz="0" w:space="0" w:color="auto"/>
            <w:bottom w:val="none" w:sz="0" w:space="0" w:color="auto"/>
            <w:right w:val="none" w:sz="0" w:space="0" w:color="auto"/>
          </w:divBdr>
        </w:div>
        <w:div w:id="2021393312">
          <w:marLeft w:val="0"/>
          <w:marRight w:val="0"/>
          <w:marTop w:val="0"/>
          <w:marBottom w:val="0"/>
          <w:divBdr>
            <w:top w:val="none" w:sz="0" w:space="0" w:color="auto"/>
            <w:left w:val="none" w:sz="0" w:space="0" w:color="auto"/>
            <w:bottom w:val="none" w:sz="0" w:space="0" w:color="auto"/>
            <w:right w:val="none" w:sz="0" w:space="0" w:color="auto"/>
          </w:divBdr>
        </w:div>
        <w:div w:id="261495313">
          <w:marLeft w:val="0"/>
          <w:marRight w:val="0"/>
          <w:marTop w:val="0"/>
          <w:marBottom w:val="0"/>
          <w:divBdr>
            <w:top w:val="none" w:sz="0" w:space="0" w:color="auto"/>
            <w:left w:val="none" w:sz="0" w:space="0" w:color="auto"/>
            <w:bottom w:val="none" w:sz="0" w:space="0" w:color="auto"/>
            <w:right w:val="none" w:sz="0" w:space="0" w:color="auto"/>
          </w:divBdr>
        </w:div>
        <w:div w:id="348652232">
          <w:marLeft w:val="0"/>
          <w:marRight w:val="0"/>
          <w:marTop w:val="0"/>
          <w:marBottom w:val="0"/>
          <w:divBdr>
            <w:top w:val="none" w:sz="0" w:space="0" w:color="auto"/>
            <w:left w:val="none" w:sz="0" w:space="0" w:color="auto"/>
            <w:bottom w:val="none" w:sz="0" w:space="0" w:color="auto"/>
            <w:right w:val="none" w:sz="0" w:space="0" w:color="auto"/>
          </w:divBdr>
        </w:div>
        <w:div w:id="729420977">
          <w:marLeft w:val="0"/>
          <w:marRight w:val="0"/>
          <w:marTop w:val="0"/>
          <w:marBottom w:val="0"/>
          <w:divBdr>
            <w:top w:val="none" w:sz="0" w:space="0" w:color="auto"/>
            <w:left w:val="none" w:sz="0" w:space="0" w:color="auto"/>
            <w:bottom w:val="none" w:sz="0" w:space="0" w:color="auto"/>
            <w:right w:val="none" w:sz="0" w:space="0" w:color="auto"/>
          </w:divBdr>
        </w:div>
        <w:div w:id="1498033015">
          <w:marLeft w:val="0"/>
          <w:marRight w:val="0"/>
          <w:marTop w:val="0"/>
          <w:marBottom w:val="0"/>
          <w:divBdr>
            <w:top w:val="none" w:sz="0" w:space="0" w:color="auto"/>
            <w:left w:val="none" w:sz="0" w:space="0" w:color="auto"/>
            <w:bottom w:val="none" w:sz="0" w:space="0" w:color="auto"/>
            <w:right w:val="none" w:sz="0" w:space="0" w:color="auto"/>
          </w:divBdr>
        </w:div>
        <w:div w:id="396585994">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3FF3-10DC-4BD1-954A-A55FB351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2020-10-23T00:10:00Z</dcterms:created>
  <dcterms:modified xsi:type="dcterms:W3CDTF">2020-10-23T00:12:00Z</dcterms:modified>
</cp:coreProperties>
</file>