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Pr="006325FD" w:rsidRDefault="00A92945" w:rsidP="00195CB8">
      <w:pPr>
        <w:tabs>
          <w:tab w:val="left" w:pos="7065"/>
        </w:tabs>
        <w:rPr>
          <w:rFonts w:ascii="Century Gothic" w:hAnsi="Century Gothic" w:cs="Arial"/>
          <w:sz w:val="24"/>
          <w:szCs w:val="24"/>
          <w:lang w:val="es-MX"/>
        </w:rPr>
      </w:pPr>
      <w:r w:rsidRPr="006325FD">
        <w:rPr>
          <w:rFonts w:ascii="Century Gothic" w:hAnsi="Century Gothic" w:cs="Arial"/>
          <w:sz w:val="24"/>
          <w:szCs w:val="24"/>
          <w:lang w:val="es-MX"/>
        </w:rPr>
        <w:tab/>
      </w:r>
      <w:r w:rsidR="00617CC5" w:rsidRPr="006325FD">
        <w:rPr>
          <w:rFonts w:ascii="Century Gothic" w:hAnsi="Century Gothic" w:cs="Arial"/>
          <w:b/>
          <w:sz w:val="24"/>
          <w:szCs w:val="24"/>
          <w:lang w:val="es-MX"/>
        </w:rPr>
        <w:t>No.</w:t>
      </w:r>
      <w:r w:rsidR="00782403" w:rsidRPr="006325FD">
        <w:rPr>
          <w:rFonts w:ascii="Century Gothic" w:hAnsi="Century Gothic" w:cs="Arial"/>
          <w:b/>
          <w:sz w:val="24"/>
          <w:szCs w:val="24"/>
          <w:lang w:val="es-MX"/>
        </w:rPr>
        <w:t xml:space="preserve"> </w:t>
      </w:r>
      <w:r w:rsidR="00C11886">
        <w:rPr>
          <w:rFonts w:ascii="Century Gothic" w:hAnsi="Century Gothic" w:cs="Arial"/>
          <w:b/>
          <w:sz w:val="24"/>
          <w:szCs w:val="24"/>
          <w:lang w:val="es-MX"/>
        </w:rPr>
        <w:t>0420</w:t>
      </w:r>
      <w:bookmarkStart w:id="0" w:name="_GoBack"/>
      <w:bookmarkEnd w:id="0"/>
    </w:p>
    <w:p w:rsidR="00B83604" w:rsidRPr="006325FD" w:rsidRDefault="00B83604" w:rsidP="00553D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val="es-MX" w:eastAsia="es-CO"/>
        </w:rPr>
      </w:pPr>
    </w:p>
    <w:p w:rsidR="006713B1" w:rsidRPr="006325FD" w:rsidRDefault="00FC4DC0" w:rsidP="00F35F0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</w:pPr>
      <w:r w:rsidRPr="006325FD"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  <w:t xml:space="preserve">ALCALDÍA DE PASTO </w:t>
      </w:r>
      <w:r w:rsidR="00C7107F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  <w:t>DIALO</w:t>
      </w:r>
      <w:r w:rsidR="00664FE0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  <w:t xml:space="preserve">GA CON LOS COMERCIANTES </w:t>
      </w:r>
      <w:r w:rsidR="00C7107F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  <w:t xml:space="preserve">DE LA ZONA CÉNTRICA </w:t>
      </w:r>
      <w:r w:rsidR="00664FE0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  <w:t xml:space="preserve">PARA ORGANIZAR LA TEMPORADA DE VENTAS DE FIN DE </w:t>
      </w:r>
      <w:r w:rsidR="00664FE0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  <w:t>AÑO</w:t>
      </w:r>
    </w:p>
    <w:p w:rsidR="006325FD" w:rsidRPr="006325FD" w:rsidRDefault="006325FD" w:rsidP="00F35F0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</w:pPr>
    </w:p>
    <w:p w:rsidR="00F35F0C" w:rsidRPr="006325FD" w:rsidRDefault="006325FD" w:rsidP="00F35F0C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6325FD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Junto a la Policía Metropolitana, la Dirección de Espacio Público</w:t>
      </w:r>
      <w:r w:rsidR="00B7576E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 avanza con </w:t>
      </w:r>
      <w:r w:rsidRPr="006325FD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estrategias que garanticen la segurid</w:t>
      </w:r>
      <w:r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ad de los compradores, así como</w:t>
      </w:r>
      <w:r w:rsidRPr="006325FD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 el cum</w:t>
      </w:r>
      <w:r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plimiento de las medidas que </w:t>
      </w:r>
      <w:r w:rsidR="00B7576E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prevengan </w:t>
      </w:r>
      <w:r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el aumento de contagios por Covid-19. </w:t>
      </w:r>
    </w:p>
    <w:p w:rsidR="00664FE0" w:rsidRPr="006325FD" w:rsidRDefault="00664FE0" w:rsidP="006713B1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</w:pPr>
    </w:p>
    <w:p w:rsidR="00664FE0" w:rsidRPr="00664FE0" w:rsidRDefault="00664FE0" w:rsidP="00664FE0">
      <w:pPr>
        <w:shd w:val="clear" w:color="auto" w:fill="FFFFFF"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</w:t>
      </w:r>
      <w:r w:rsidR="001A4B50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</w:t>
      </w:r>
      <w:r w:rsidR="00751D1C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Con el fin de establecer estrategias responsables y seguras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torno a la temporada de ventas de fin de año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, la Alcaldía de Pasto, la Policía Metropolitana y los</w:t>
      </w:r>
      <w:r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comerciantes de las calles 16, 1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7 y 18, adelantan diálogos 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en aras de fortalecer </w:t>
      </w:r>
      <w:r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medidas de seguridad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garantizar el 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cumplimiento de los protocolos de bioseguridad en cada establecimiento abierto al público.</w:t>
      </w:r>
    </w:p>
    <w:p w:rsidR="00664FE0" w:rsidRPr="00664FE0" w:rsidRDefault="00664FE0" w:rsidP="00664FE0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</w:p>
    <w:p w:rsidR="00664FE0" w:rsidRPr="00664FE0" w:rsidRDefault="00664FE0" w:rsidP="00664FE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CO" w:eastAsia="es-CO"/>
        </w:rPr>
      </w:pP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El Comandante del Distrito de la Policía Metropolitana de Pasto, Mayor Hernán Meléndez, dijo: “Nos encontramos con los comerciantes de la ciudad para trabajar conjuntamente y manejar tres líneas de acción: un enfoque preventivo, uno operativo y uno de actividades sociales. Trabajaremos de la mano por el bienestar de la ciud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adanía para que gocemos de una N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avidad segura y en paz”.</w:t>
      </w:r>
    </w:p>
    <w:p w:rsidR="00664FE0" w:rsidRPr="00664FE0" w:rsidRDefault="00664FE0" w:rsidP="00664FE0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</w:p>
    <w:p w:rsidR="00664FE0" w:rsidRPr="00664FE0" w:rsidRDefault="00C7107F" w:rsidP="00664FE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CO" w:eastAsia="es-CO"/>
        </w:rPr>
      </w:pPr>
      <w:r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Entre tanto, e</w:t>
      </w:r>
      <w:r w:rsidR="00664FE0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l</w:t>
      </w:r>
      <w:r w:rsidR="00664FE0"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Director Administrativo de Espacio Público, Carlos Andrés Arellano Palacios, resaltó que</w:t>
      </w:r>
      <w:r w:rsidR="00664FE0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articulación interinstitucional es fundamental en esta época para garantizar </w:t>
      </w:r>
      <w:r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orden y la seguridad </w:t>
      </w:r>
      <w:r w:rsidR="00C377D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en zonas de afluencia comercial.</w:t>
      </w:r>
      <w:r w:rsidR="00664FE0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664FE0"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“Se trabajará en equipo con todo el sector privado del centro de</w:t>
      </w:r>
      <w:r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Pasto</w:t>
      </w:r>
      <w:r w:rsidR="00664FE0"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mediante estrategias que generen actividades y planes </w:t>
      </w:r>
      <w:r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acción </w:t>
      </w:r>
      <w:r w:rsidR="00664FE0"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para que todos los sectores </w:t>
      </w:r>
      <w:r w:rsidR="00C339A2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sigan con </w:t>
      </w:r>
      <w:r w:rsidR="00664FE0"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reactivación </w:t>
      </w:r>
      <w:r w:rsidR="000C0812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y cumplan</w:t>
      </w:r>
      <w:r w:rsidR="00664FE0"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los protocolos de bioseguridad”.</w:t>
      </w:r>
    </w:p>
    <w:p w:rsidR="00664FE0" w:rsidRPr="00664FE0" w:rsidRDefault="00664FE0" w:rsidP="00664FE0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</w:p>
    <w:p w:rsidR="00664FE0" w:rsidRPr="00664FE0" w:rsidRDefault="00664FE0" w:rsidP="00664FE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CO" w:eastAsia="es-CO"/>
        </w:rPr>
      </w:pP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comerciante, Martha Alicia </w:t>
      </w:r>
      <w:proofErr w:type="spellStart"/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Guapacha</w:t>
      </w:r>
      <w:proofErr w:type="spellEnd"/>
      <w:r w:rsidR="002535ED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explicó que 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este gremio trabaja en brindar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mejor servicio a t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odos los clientes a fin de contribuir con el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cumplimiento de </w:t>
      </w:r>
      <w:r w:rsidR="002535ED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las medidas 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de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prevención frente al Covid-19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; por eso</w:t>
      </w:r>
      <w:r w:rsidR="00C377D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invitó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la ciudadanía</w:t>
      </w:r>
      <w:r w:rsidR="00C377D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practicar el autocuidado 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y así avanzar de la mejor manera con </w:t>
      </w:r>
      <w:r w:rsidRPr="00664FE0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la reactivación económica.</w:t>
      </w:r>
    </w:p>
    <w:p w:rsidR="00664FE0" w:rsidRPr="00664FE0" w:rsidRDefault="00664FE0" w:rsidP="00664FE0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</w:p>
    <w:p w:rsidR="005F3ACC" w:rsidRPr="006325FD" w:rsidRDefault="00664FE0" w:rsidP="00664FE0">
      <w:pPr>
        <w:shd w:val="clear" w:color="auto" w:fill="FFFFFF"/>
        <w:jc w:val="both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La Dirección de Espacio Público organizará equipos inte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rdisciplinarios para realizar despejes en </w:t>
      </w:r>
      <w:r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barrios y algunos sitios del centro de la ciudad, 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priorizando aquellas </w:t>
      </w:r>
      <w:r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zonas en la</w:t>
      </w:r>
      <w:r w:rsidR="00C7107F"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 que se presentan aglomeraciones </w:t>
      </w:r>
      <w:r w:rsidRPr="006325FD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  <w:lang w:val="es-CO" w:eastAsia="es-CO"/>
        </w:rPr>
        <w:t>y que ponen en riesgo la tranquilidad y seguridad de los habitantes.</w:t>
      </w:r>
    </w:p>
    <w:sectPr w:rsidR="005F3ACC" w:rsidRPr="006325FD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129" w:rsidRDefault="00591129" w:rsidP="00E53254">
      <w:pPr>
        <w:spacing w:after="0" w:line="240" w:lineRule="auto"/>
      </w:pPr>
      <w:r>
        <w:separator/>
      </w:r>
    </w:p>
  </w:endnote>
  <w:endnote w:type="continuationSeparator" w:id="0">
    <w:p w:rsidR="00591129" w:rsidRDefault="0059112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129" w:rsidRDefault="00591129" w:rsidP="00E53254">
      <w:pPr>
        <w:spacing w:after="0" w:line="240" w:lineRule="auto"/>
      </w:pPr>
      <w:r>
        <w:separator/>
      </w:r>
    </w:p>
  </w:footnote>
  <w:footnote w:type="continuationSeparator" w:id="0">
    <w:p w:rsidR="00591129" w:rsidRDefault="0059112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91FEA"/>
    <w:multiLevelType w:val="hybridMultilevel"/>
    <w:tmpl w:val="190C2C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E544F61"/>
    <w:multiLevelType w:val="hybridMultilevel"/>
    <w:tmpl w:val="DFE270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0"/>
  </w:num>
  <w:num w:numId="4">
    <w:abstractNumId w:val="22"/>
  </w:num>
  <w:num w:numId="5">
    <w:abstractNumId w:val="25"/>
  </w:num>
  <w:num w:numId="6">
    <w:abstractNumId w:val="21"/>
  </w:num>
  <w:num w:numId="7">
    <w:abstractNumId w:val="14"/>
  </w:num>
  <w:num w:numId="8">
    <w:abstractNumId w:val="3"/>
  </w:num>
  <w:num w:numId="9">
    <w:abstractNumId w:val="24"/>
  </w:num>
  <w:num w:numId="10">
    <w:abstractNumId w:val="1"/>
  </w:num>
  <w:num w:numId="11">
    <w:abstractNumId w:val="13"/>
  </w:num>
  <w:num w:numId="12">
    <w:abstractNumId w:val="23"/>
  </w:num>
  <w:num w:numId="13">
    <w:abstractNumId w:val="17"/>
  </w:num>
  <w:num w:numId="14">
    <w:abstractNumId w:val="18"/>
  </w:num>
  <w:num w:numId="15">
    <w:abstractNumId w:val="12"/>
  </w:num>
  <w:num w:numId="16">
    <w:abstractNumId w:val="27"/>
  </w:num>
  <w:num w:numId="17">
    <w:abstractNumId w:val="6"/>
  </w:num>
  <w:num w:numId="18">
    <w:abstractNumId w:val="19"/>
  </w:num>
  <w:num w:numId="19">
    <w:abstractNumId w:val="28"/>
  </w:num>
  <w:num w:numId="20">
    <w:abstractNumId w:val="2"/>
  </w:num>
  <w:num w:numId="21">
    <w:abstractNumId w:val="31"/>
  </w:num>
  <w:num w:numId="22">
    <w:abstractNumId w:val="5"/>
  </w:num>
  <w:num w:numId="23">
    <w:abstractNumId w:val="9"/>
  </w:num>
  <w:num w:numId="24">
    <w:abstractNumId w:val="4"/>
  </w:num>
  <w:num w:numId="25">
    <w:abstractNumId w:val="20"/>
  </w:num>
  <w:num w:numId="26">
    <w:abstractNumId w:val="8"/>
  </w:num>
  <w:num w:numId="27">
    <w:abstractNumId w:val="0"/>
  </w:num>
  <w:num w:numId="28">
    <w:abstractNumId w:val="16"/>
  </w:num>
  <w:num w:numId="29">
    <w:abstractNumId w:val="29"/>
  </w:num>
  <w:num w:numId="30">
    <w:abstractNumId w:val="11"/>
  </w:num>
  <w:num w:numId="31">
    <w:abstractNumId w:val="2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0812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5ED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98F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4CE"/>
    <w:rsid w:val="00566B5B"/>
    <w:rsid w:val="00573CFA"/>
    <w:rsid w:val="00573DE1"/>
    <w:rsid w:val="0057438F"/>
    <w:rsid w:val="00574DB3"/>
    <w:rsid w:val="0058197D"/>
    <w:rsid w:val="00591129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229F"/>
    <w:rsid w:val="00613BBE"/>
    <w:rsid w:val="00617CC5"/>
    <w:rsid w:val="00626AA2"/>
    <w:rsid w:val="006325FD"/>
    <w:rsid w:val="00640EA9"/>
    <w:rsid w:val="006520FC"/>
    <w:rsid w:val="00652A92"/>
    <w:rsid w:val="00657688"/>
    <w:rsid w:val="00663345"/>
    <w:rsid w:val="006633AB"/>
    <w:rsid w:val="00664241"/>
    <w:rsid w:val="00664FE0"/>
    <w:rsid w:val="006713B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338BA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2E82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D4063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7576E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1886"/>
    <w:rsid w:val="00C2055E"/>
    <w:rsid w:val="00C22C40"/>
    <w:rsid w:val="00C2453D"/>
    <w:rsid w:val="00C3070C"/>
    <w:rsid w:val="00C339A2"/>
    <w:rsid w:val="00C34697"/>
    <w:rsid w:val="00C377DF"/>
    <w:rsid w:val="00C64CA4"/>
    <w:rsid w:val="00C65E0F"/>
    <w:rsid w:val="00C6620B"/>
    <w:rsid w:val="00C7107F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35F0C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4DC0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B255-8762-45AC-9E89-47B422FC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2020-12-01T23:25:00Z</dcterms:created>
  <dcterms:modified xsi:type="dcterms:W3CDTF">2020-12-01T23:25:00Z</dcterms:modified>
</cp:coreProperties>
</file>