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4F0113CC" w:rsidR="009703FB" w:rsidRPr="000B3E98" w:rsidRDefault="00A92945" w:rsidP="00195CB8">
      <w:pPr>
        <w:tabs>
          <w:tab w:val="left" w:pos="7065"/>
        </w:tabs>
        <w:rPr>
          <w:rFonts w:ascii="Arial" w:hAnsi="Arial" w:cs="Arial"/>
          <w:b/>
          <w:bCs/>
          <w:sz w:val="24"/>
          <w:szCs w:val="24"/>
          <w:lang w:val="es-MX"/>
        </w:rPr>
      </w:pPr>
      <w:r w:rsidRPr="00AF6C56">
        <w:rPr>
          <w:rFonts w:ascii="Arial" w:hAnsi="Arial" w:cs="Arial"/>
          <w:sz w:val="24"/>
          <w:szCs w:val="24"/>
          <w:lang w:val="es-MX"/>
        </w:rPr>
        <w:tab/>
      </w:r>
      <w:r w:rsidR="000B3E98" w:rsidRPr="000B3E98">
        <w:rPr>
          <w:rFonts w:ascii="Arial" w:hAnsi="Arial" w:cs="Arial"/>
          <w:b/>
          <w:bCs/>
          <w:sz w:val="24"/>
          <w:szCs w:val="24"/>
          <w:lang w:val="es-MX"/>
        </w:rPr>
        <w:t>No. 056</w:t>
      </w:r>
    </w:p>
    <w:p w14:paraId="61D78976" w14:textId="77777777" w:rsidR="000D40C2" w:rsidRPr="00AF6C56" w:rsidRDefault="000D40C2" w:rsidP="00C6397B">
      <w:pPr>
        <w:spacing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</w:pPr>
    </w:p>
    <w:p w14:paraId="73C2C7AC" w14:textId="0E7B5E0A" w:rsidR="00AF6C56" w:rsidRPr="00AF6C56" w:rsidRDefault="00AF6C56" w:rsidP="00AF6C56">
      <w:pPr>
        <w:spacing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</w:pPr>
      <w:r w:rsidRPr="00AF6C56"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  <w:t>ALCALDÍA DE PASTO AVANZA EN LA IMPLEMENTACIÓN DE HERRAMIENTAS DIGITALES PARA TRÁMITES EN LÍNEA</w:t>
      </w:r>
    </w:p>
    <w:p w14:paraId="1E40F470" w14:textId="77777777" w:rsidR="00DC6545" w:rsidRPr="00AF6C56" w:rsidRDefault="00DC6545" w:rsidP="00DC6545">
      <w:pPr>
        <w:spacing w:line="25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s-ES" w:eastAsia="es-CO"/>
        </w:rPr>
      </w:pPr>
    </w:p>
    <w:p w14:paraId="31AD437E" w14:textId="3B1F4CB5" w:rsidR="00C6397B" w:rsidRPr="000B3E98" w:rsidRDefault="0078252D" w:rsidP="00AF6C56">
      <w:pPr>
        <w:pStyle w:val="Prrafodelista"/>
        <w:numPr>
          <w:ilvl w:val="0"/>
          <w:numId w:val="37"/>
        </w:numPr>
        <w:spacing w:line="256" w:lineRule="auto"/>
        <w:jc w:val="both"/>
        <w:rPr>
          <w:rFonts w:ascii="Calibri" w:eastAsia="Times New Roman" w:hAnsi="Calibri" w:cs="Calibri"/>
          <w:sz w:val="24"/>
          <w:szCs w:val="24"/>
          <w:lang w:val="es-CO" w:eastAsia="es-CO"/>
        </w:rPr>
      </w:pPr>
      <w:r w:rsidRPr="00AF6C56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 xml:space="preserve">La </w:t>
      </w:r>
      <w:r w:rsidR="00AF6C56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puesta en marcha de esta plataforma agiliza los trámites de manera transparente y efectiva para el beneficio de la comunidad.</w:t>
      </w:r>
    </w:p>
    <w:p w14:paraId="3ACE9837" w14:textId="77777777" w:rsidR="000B3E98" w:rsidRPr="00AF6C56" w:rsidRDefault="000B3E98" w:rsidP="000B3E98">
      <w:pPr>
        <w:pStyle w:val="Prrafodelista"/>
        <w:spacing w:line="256" w:lineRule="auto"/>
        <w:jc w:val="both"/>
        <w:rPr>
          <w:rFonts w:ascii="Calibri" w:eastAsia="Times New Roman" w:hAnsi="Calibri" w:cs="Calibri"/>
          <w:sz w:val="24"/>
          <w:szCs w:val="24"/>
          <w:lang w:val="es-CO" w:eastAsia="es-CO"/>
        </w:rPr>
      </w:pPr>
    </w:p>
    <w:p w14:paraId="37752698" w14:textId="3E4FFB34" w:rsidR="00AF6C56" w:rsidRDefault="00AF6C56" w:rsidP="00AF6C56">
      <w:pPr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  <w:r w:rsidRPr="00AF6C56">
        <w:rPr>
          <w:rFonts w:ascii="Arial" w:hAnsi="Arial" w:cs="Arial"/>
          <w:b/>
          <w:bCs/>
          <w:sz w:val="24"/>
          <w:szCs w:val="24"/>
          <w:lang w:eastAsia="ko-KR"/>
        </w:rPr>
        <w:t xml:space="preserve">Pasto, 11 de febrero de 2021.  </w:t>
      </w:r>
      <w:r w:rsidRPr="00AF6C56">
        <w:rPr>
          <w:rFonts w:ascii="Arial" w:hAnsi="Arial" w:cs="Arial"/>
          <w:sz w:val="24"/>
          <w:szCs w:val="24"/>
          <w:lang w:eastAsia="ko-KR"/>
        </w:rPr>
        <w:t xml:space="preserve">Gracias a la articulación de las secretarías de Planeación y Hacienda, la Alcaldía de Pasto puso a disposición de la ciudadanía herramientas digitales que facilitarán </w:t>
      </w: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>el trámite de liquidación de impuestos de Delineación Urbana.</w:t>
      </w:r>
    </w:p>
    <w:p w14:paraId="1D64BD8E" w14:textId="77777777" w:rsidR="00BF7D25" w:rsidRPr="00AF6C56" w:rsidRDefault="00BF7D25" w:rsidP="00AF6C56">
      <w:pPr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</w:p>
    <w:p w14:paraId="235F7F14" w14:textId="3CC8A4E3" w:rsidR="00AF6C56" w:rsidRDefault="00AF6C56" w:rsidP="00AF6C56">
      <w:pPr>
        <w:autoSpaceDE w:val="0"/>
        <w:autoSpaceDN w:val="0"/>
        <w:adjustRightInd w:val="0"/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>Los usuarios ahora podrán hacer todo el proceso de manera virtual en forma ágil, segura, sin intermediarios, ni costo adicional.</w:t>
      </w:r>
    </w:p>
    <w:p w14:paraId="786A6A0F" w14:textId="77777777" w:rsidR="00BF7D25" w:rsidRPr="00AF6C56" w:rsidRDefault="00BF7D25" w:rsidP="00AF6C56">
      <w:pPr>
        <w:autoSpaceDE w:val="0"/>
        <w:autoSpaceDN w:val="0"/>
        <w:adjustRightInd w:val="0"/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</w:p>
    <w:p w14:paraId="509E56CD" w14:textId="2573BA3C" w:rsidR="00AF6C56" w:rsidRDefault="00AF6C56" w:rsidP="00AF6C56">
      <w:pPr>
        <w:autoSpaceDE w:val="0"/>
        <w:autoSpaceDN w:val="0"/>
        <w:adjustRightInd w:val="0"/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Para ello, deben presentar su documentación ante la curaduría correspondiente. Luego, ingresar a la pagina web: tramites.pasto.gov.co y realizar el proceso de liquidación de impuestos de Delineación Urbana en línea, que puede comprender el impuesto de construcción, estampilla y compensación de espacio público.  </w:t>
      </w:r>
    </w:p>
    <w:p w14:paraId="63BC6224" w14:textId="77777777" w:rsidR="00BF7D25" w:rsidRPr="00AF6C56" w:rsidRDefault="00BF7D25" w:rsidP="00AF6C56">
      <w:pPr>
        <w:autoSpaceDE w:val="0"/>
        <w:autoSpaceDN w:val="0"/>
        <w:adjustRightInd w:val="0"/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</w:p>
    <w:p w14:paraId="4DB5FB3E" w14:textId="4D0DF0D2" w:rsidR="00AF6C56" w:rsidRDefault="00AF6C56" w:rsidP="00AF6C56">
      <w:pPr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“Llevamos un año trabajando en la sistematización de trámites desde la Secretaría de Planeación. En enero de 2020 no teníamos ningún trámite sistematizado, hoy le podemos decir a la ciudadanía que todos los trámites están en línea en la pagina web de la Alcaldía, así podemos tener una respuesta oportuna y eficaz. Esto nos permite evitar actos de corrupción y tener una Administración a la mano de los ciudadanos”, puntualizó el Secretario de Planeación Municipal, Germán Ortega.  </w:t>
      </w:r>
    </w:p>
    <w:p w14:paraId="2ADC77CA" w14:textId="77777777" w:rsidR="00BF7D25" w:rsidRPr="00AF6C56" w:rsidRDefault="00BF7D25" w:rsidP="00AF6C56">
      <w:pPr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</w:p>
    <w:p w14:paraId="5F3042A3" w14:textId="66EC4F81" w:rsidR="00AF6C56" w:rsidRDefault="00AF6C56" w:rsidP="00AF6C56">
      <w:pPr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>Además, desde el primero de febrero, la ciudadanía puede realizar la liquidación de forma transparente y proceder a su pago desde un botón PSE o en la entidad bancaria correspondiente.</w:t>
      </w:r>
    </w:p>
    <w:p w14:paraId="12B300E0" w14:textId="77777777" w:rsidR="00BF7D25" w:rsidRPr="00AF6C56" w:rsidRDefault="00BF7D25" w:rsidP="00AF6C56">
      <w:pPr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</w:p>
    <w:p w14:paraId="1CA49D8B" w14:textId="084BD7A2" w:rsidR="00AF6C56" w:rsidRDefault="00AF6C56" w:rsidP="00AF6C56">
      <w:pPr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>“Podemos dar buen</w:t>
      </w:r>
      <w:r w:rsidR="00DE662C">
        <w:rPr>
          <w:rFonts w:ascii="Arial" w:hAnsi="Arial" w:cs="Arial"/>
          <w:color w:val="353535"/>
          <w:sz w:val="24"/>
          <w:szCs w:val="24"/>
          <w:lang w:val="es-ES_tradnl" w:eastAsia="es-CO"/>
        </w:rPr>
        <w:t>os resultados del trab</w:t>
      </w: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>ajo</w:t>
      </w:r>
      <w:r w:rsidR="00DE662C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 adelantado en la dependencia de Hacienda Municipal</w:t>
      </w: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 a la ciudadanía y a nuestros contribuyentes</w:t>
      </w:r>
      <w:r w:rsidR="00DE662C">
        <w:rPr>
          <w:rFonts w:ascii="Arial" w:hAnsi="Arial" w:cs="Arial"/>
          <w:color w:val="353535"/>
          <w:sz w:val="24"/>
          <w:szCs w:val="24"/>
          <w:lang w:val="es-ES_tradnl" w:eastAsia="es-CO"/>
        </w:rPr>
        <w:t>. S</w:t>
      </w: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incronizados </w:t>
      </w:r>
      <w:r w:rsidR="00DE662C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entre la </w:t>
      </w: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Secretaría de Hacienda con </w:t>
      </w:r>
      <w:r w:rsidR="00DE662C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la </w:t>
      </w: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Secretaría de Planeación sistematizamos el proceso de licencias de construcción y habilitamos el botón PSE, que era el punto final en el proceso para que todo quede blindado y podamos materializar los procesos de transparencia, ética y eficiencia en los trámites, evitando que el contribuyente tenga que hacer diligencias innecesarias. A la vez, minimizamos riesgos de contagio por Covid-19 al poder hacerlo desde casa”, explicó el Secretario de Hacienda, Luis Eduardo </w:t>
      </w:r>
      <w:r w:rsidR="005B3ED2">
        <w:rPr>
          <w:rFonts w:ascii="Arial" w:hAnsi="Arial" w:cs="Arial"/>
          <w:color w:val="353535"/>
          <w:sz w:val="24"/>
          <w:szCs w:val="24"/>
          <w:lang w:val="es-ES_tradnl" w:eastAsia="es-CO"/>
        </w:rPr>
        <w:t>Narváez</w:t>
      </w: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. </w:t>
      </w:r>
    </w:p>
    <w:p w14:paraId="609C200A" w14:textId="77777777" w:rsidR="00DE662C" w:rsidRPr="00AF6C56" w:rsidRDefault="00DE662C" w:rsidP="00AF6C56">
      <w:pPr>
        <w:jc w:val="both"/>
        <w:rPr>
          <w:rFonts w:ascii="Arial" w:hAnsi="Arial" w:cs="Arial"/>
          <w:color w:val="353535"/>
          <w:sz w:val="24"/>
          <w:szCs w:val="24"/>
          <w:lang w:val="es-ES_tradnl" w:eastAsia="es-CO"/>
        </w:rPr>
      </w:pPr>
    </w:p>
    <w:p w14:paraId="1B7530E5" w14:textId="6C7A5878" w:rsidR="00AF6C56" w:rsidRPr="00AF6C56" w:rsidRDefault="00AF6C56" w:rsidP="00AF6C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ko-KR"/>
        </w:rPr>
      </w:pP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Desde la Alcaldía de Pasto, se viene trabajando en la sistematización de procesos que </w:t>
      </w:r>
      <w:r w:rsidR="00CB12A1">
        <w:rPr>
          <w:rFonts w:ascii="Arial" w:hAnsi="Arial" w:cs="Arial"/>
          <w:color w:val="353535"/>
          <w:sz w:val="24"/>
          <w:szCs w:val="24"/>
          <w:lang w:val="es-ES_tradnl" w:eastAsia="es-CO"/>
        </w:rPr>
        <w:t>con</w:t>
      </w: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 xml:space="preserve"> las diferentes secretarías se dispone hacia la comunidad, para construir un gobierno pensado en la gente y hacer de Pasto la </w:t>
      </w:r>
      <w:r w:rsidR="00CB12A1">
        <w:rPr>
          <w:rFonts w:ascii="Arial" w:hAnsi="Arial" w:cs="Arial"/>
          <w:color w:val="353535"/>
          <w:sz w:val="24"/>
          <w:szCs w:val="24"/>
          <w:lang w:val="es-ES_tradnl" w:eastAsia="es-CO"/>
        </w:rPr>
        <w:t>“</w:t>
      </w: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>Gran Capital Digital</w:t>
      </w:r>
      <w:r w:rsidR="00CB12A1">
        <w:rPr>
          <w:rFonts w:ascii="Arial" w:hAnsi="Arial" w:cs="Arial"/>
          <w:color w:val="353535"/>
          <w:sz w:val="24"/>
          <w:szCs w:val="24"/>
          <w:lang w:val="es-ES_tradnl" w:eastAsia="es-CO"/>
        </w:rPr>
        <w:t>”</w:t>
      </w:r>
      <w:r w:rsidRPr="00AF6C56">
        <w:rPr>
          <w:rFonts w:ascii="Arial" w:hAnsi="Arial" w:cs="Arial"/>
          <w:color w:val="353535"/>
          <w:sz w:val="24"/>
          <w:szCs w:val="24"/>
          <w:lang w:val="es-ES_tradnl" w:eastAsia="es-CO"/>
        </w:rPr>
        <w:t>.</w:t>
      </w:r>
    </w:p>
    <w:p w14:paraId="748585D8" w14:textId="416C9A77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7E6EAFC0" w14:textId="775967DC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BF260BA" w14:textId="5C759882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2668A45F" w14:textId="17768EA1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A4A8038" w14:textId="5725B3FE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C76F455" w14:textId="5A8851A5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AB10EF1" w14:textId="359711E3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7F95FF3D" w14:textId="386DB5D4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63E56ACB" w14:textId="733ED359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4C3EE2DC" w14:textId="2391F08F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30C6613C" w14:textId="458D18FB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1043B63" w14:textId="2A671584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4FB1268B" w14:textId="5A20882C" w:rsidR="0078252D" w:rsidRPr="00AF6C56" w:rsidRDefault="0078252D" w:rsidP="005926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791DB1A" w14:textId="136E5720" w:rsidR="00B03717" w:rsidRPr="00AF6C56" w:rsidRDefault="00B03717" w:rsidP="00592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AF6C56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FBDB3" w14:textId="77777777" w:rsidR="005F7CC7" w:rsidRDefault="005F7CC7" w:rsidP="00E53254">
      <w:pPr>
        <w:spacing w:after="0" w:line="240" w:lineRule="auto"/>
      </w:pPr>
      <w:r>
        <w:separator/>
      </w:r>
    </w:p>
  </w:endnote>
  <w:endnote w:type="continuationSeparator" w:id="0">
    <w:p w14:paraId="52F1BB16" w14:textId="77777777" w:rsidR="005F7CC7" w:rsidRDefault="005F7CC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38CBE" w14:textId="77777777" w:rsidR="005F7CC7" w:rsidRDefault="005F7CC7" w:rsidP="00E53254">
      <w:pPr>
        <w:spacing w:after="0" w:line="240" w:lineRule="auto"/>
      </w:pPr>
      <w:r>
        <w:separator/>
      </w:r>
    </w:p>
  </w:footnote>
  <w:footnote w:type="continuationSeparator" w:id="0">
    <w:p w14:paraId="3FBBB04E" w14:textId="77777777" w:rsidR="005F7CC7" w:rsidRDefault="005F7CC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7340F"/>
    <w:multiLevelType w:val="hybridMultilevel"/>
    <w:tmpl w:val="D2D028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D19EF"/>
    <w:multiLevelType w:val="hybridMultilevel"/>
    <w:tmpl w:val="24565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5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002652"/>
    <w:multiLevelType w:val="hybridMultilevel"/>
    <w:tmpl w:val="9A8C9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4"/>
  </w:num>
  <w:num w:numId="4">
    <w:abstractNumId w:val="22"/>
  </w:num>
  <w:num w:numId="5">
    <w:abstractNumId w:val="28"/>
  </w:num>
  <w:num w:numId="6">
    <w:abstractNumId w:val="21"/>
  </w:num>
  <w:num w:numId="7">
    <w:abstractNumId w:val="10"/>
  </w:num>
  <w:num w:numId="8">
    <w:abstractNumId w:val="2"/>
  </w:num>
  <w:num w:numId="9">
    <w:abstractNumId w:val="26"/>
  </w:num>
  <w:num w:numId="10">
    <w:abstractNumId w:val="0"/>
  </w:num>
  <w:num w:numId="11">
    <w:abstractNumId w:val="9"/>
  </w:num>
  <w:num w:numId="12">
    <w:abstractNumId w:val="24"/>
  </w:num>
  <w:num w:numId="13">
    <w:abstractNumId w:val="17"/>
  </w:num>
  <w:num w:numId="14">
    <w:abstractNumId w:val="18"/>
  </w:num>
  <w:num w:numId="15">
    <w:abstractNumId w:val="8"/>
  </w:num>
  <w:num w:numId="16">
    <w:abstractNumId w:val="31"/>
  </w:num>
  <w:num w:numId="17">
    <w:abstractNumId w:val="4"/>
  </w:num>
  <w:num w:numId="18">
    <w:abstractNumId w:val="19"/>
  </w:num>
  <w:num w:numId="19">
    <w:abstractNumId w:val="12"/>
  </w:num>
  <w:num w:numId="20">
    <w:abstractNumId w:val="30"/>
  </w:num>
  <w:num w:numId="21">
    <w:abstractNumId w:val="15"/>
  </w:num>
  <w:num w:numId="22">
    <w:abstractNumId w:val="32"/>
  </w:num>
  <w:num w:numId="23">
    <w:abstractNumId w:val="25"/>
  </w:num>
  <w:num w:numId="24">
    <w:abstractNumId w:val="5"/>
  </w:num>
  <w:num w:numId="25">
    <w:abstractNumId w:val="20"/>
  </w:num>
  <w:num w:numId="26">
    <w:abstractNumId w:val="3"/>
  </w:num>
  <w:num w:numId="27">
    <w:abstractNumId w:val="13"/>
  </w:num>
  <w:num w:numId="28">
    <w:abstractNumId w:val="33"/>
  </w:num>
  <w:num w:numId="29">
    <w:abstractNumId w:val="29"/>
  </w:num>
  <w:num w:numId="30">
    <w:abstractNumId w:val="36"/>
  </w:num>
  <w:num w:numId="31">
    <w:abstractNumId w:val="11"/>
  </w:num>
  <w:num w:numId="32">
    <w:abstractNumId w:val="23"/>
  </w:num>
  <w:num w:numId="33">
    <w:abstractNumId w:val="1"/>
  </w:num>
  <w:num w:numId="34">
    <w:abstractNumId w:val="27"/>
  </w:num>
  <w:num w:numId="35">
    <w:abstractNumId w:val="6"/>
  </w:num>
  <w:num w:numId="36">
    <w:abstractNumId w:val="3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2321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49EA"/>
    <w:rsid w:val="000977E0"/>
    <w:rsid w:val="000A4BA4"/>
    <w:rsid w:val="000A5388"/>
    <w:rsid w:val="000B16B1"/>
    <w:rsid w:val="000B3E98"/>
    <w:rsid w:val="000B4565"/>
    <w:rsid w:val="000B58DF"/>
    <w:rsid w:val="000C27F0"/>
    <w:rsid w:val="000C5F57"/>
    <w:rsid w:val="000D2470"/>
    <w:rsid w:val="000D40C2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0F69F9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748A5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C77BB"/>
    <w:rsid w:val="003D1382"/>
    <w:rsid w:val="003E237A"/>
    <w:rsid w:val="003E3D03"/>
    <w:rsid w:val="003F4C37"/>
    <w:rsid w:val="003F5546"/>
    <w:rsid w:val="003F5F02"/>
    <w:rsid w:val="003F6375"/>
    <w:rsid w:val="0040141F"/>
    <w:rsid w:val="004140DD"/>
    <w:rsid w:val="0041469B"/>
    <w:rsid w:val="00420F34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86D62"/>
    <w:rsid w:val="00495AC4"/>
    <w:rsid w:val="004A084C"/>
    <w:rsid w:val="004A18C2"/>
    <w:rsid w:val="004A4163"/>
    <w:rsid w:val="004B0385"/>
    <w:rsid w:val="004B0DA4"/>
    <w:rsid w:val="004B25F6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86D91"/>
    <w:rsid w:val="00592670"/>
    <w:rsid w:val="00592DE4"/>
    <w:rsid w:val="0059593D"/>
    <w:rsid w:val="005A0ED6"/>
    <w:rsid w:val="005B0509"/>
    <w:rsid w:val="005B0C95"/>
    <w:rsid w:val="005B2CAF"/>
    <w:rsid w:val="005B375E"/>
    <w:rsid w:val="005B3ED2"/>
    <w:rsid w:val="005B7521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0ECE"/>
    <w:rsid w:val="005E498D"/>
    <w:rsid w:val="005E61FA"/>
    <w:rsid w:val="005F05FD"/>
    <w:rsid w:val="005F196C"/>
    <w:rsid w:val="005F667D"/>
    <w:rsid w:val="005F7809"/>
    <w:rsid w:val="005F7CC7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2E41"/>
    <w:rsid w:val="006A3378"/>
    <w:rsid w:val="006A6D1E"/>
    <w:rsid w:val="006A7C97"/>
    <w:rsid w:val="006B5066"/>
    <w:rsid w:val="006B6D53"/>
    <w:rsid w:val="006B7254"/>
    <w:rsid w:val="006C381A"/>
    <w:rsid w:val="006C6CA2"/>
    <w:rsid w:val="006D088B"/>
    <w:rsid w:val="006D1266"/>
    <w:rsid w:val="006D22B1"/>
    <w:rsid w:val="006D71C1"/>
    <w:rsid w:val="006E7D4D"/>
    <w:rsid w:val="006F1BDF"/>
    <w:rsid w:val="006F370B"/>
    <w:rsid w:val="006F5064"/>
    <w:rsid w:val="007005F7"/>
    <w:rsid w:val="007046E0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5DA7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73985"/>
    <w:rsid w:val="00782403"/>
    <w:rsid w:val="0078252D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191D"/>
    <w:rsid w:val="008544ED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0E"/>
    <w:rsid w:val="008823F1"/>
    <w:rsid w:val="008839F5"/>
    <w:rsid w:val="008905F5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12D0"/>
    <w:rsid w:val="009723BC"/>
    <w:rsid w:val="00975630"/>
    <w:rsid w:val="00975D38"/>
    <w:rsid w:val="00976946"/>
    <w:rsid w:val="00987E1F"/>
    <w:rsid w:val="00991BBF"/>
    <w:rsid w:val="0099418E"/>
    <w:rsid w:val="00995008"/>
    <w:rsid w:val="009A3681"/>
    <w:rsid w:val="009A5E16"/>
    <w:rsid w:val="009A6204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36311"/>
    <w:rsid w:val="00A47536"/>
    <w:rsid w:val="00A52E28"/>
    <w:rsid w:val="00A542B4"/>
    <w:rsid w:val="00A55115"/>
    <w:rsid w:val="00A716C6"/>
    <w:rsid w:val="00A7647B"/>
    <w:rsid w:val="00A767D3"/>
    <w:rsid w:val="00A80FDB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70C"/>
    <w:rsid w:val="00AF095B"/>
    <w:rsid w:val="00AF1422"/>
    <w:rsid w:val="00AF1893"/>
    <w:rsid w:val="00AF55F4"/>
    <w:rsid w:val="00AF6C56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885"/>
    <w:rsid w:val="00B42A6C"/>
    <w:rsid w:val="00B46EA7"/>
    <w:rsid w:val="00B50C80"/>
    <w:rsid w:val="00B51B7C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0EB4"/>
    <w:rsid w:val="00B81B4C"/>
    <w:rsid w:val="00B8287B"/>
    <w:rsid w:val="00B83786"/>
    <w:rsid w:val="00B8720C"/>
    <w:rsid w:val="00B90B14"/>
    <w:rsid w:val="00B91813"/>
    <w:rsid w:val="00B927CC"/>
    <w:rsid w:val="00B93F3D"/>
    <w:rsid w:val="00B940EB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C4B1B"/>
    <w:rsid w:val="00BD587B"/>
    <w:rsid w:val="00BD7446"/>
    <w:rsid w:val="00BE3AB3"/>
    <w:rsid w:val="00BE7FB3"/>
    <w:rsid w:val="00BF62F8"/>
    <w:rsid w:val="00BF7D25"/>
    <w:rsid w:val="00C02E34"/>
    <w:rsid w:val="00C03A49"/>
    <w:rsid w:val="00C11811"/>
    <w:rsid w:val="00C22C40"/>
    <w:rsid w:val="00C2453D"/>
    <w:rsid w:val="00C3070C"/>
    <w:rsid w:val="00C32841"/>
    <w:rsid w:val="00C34697"/>
    <w:rsid w:val="00C6397B"/>
    <w:rsid w:val="00C65E0F"/>
    <w:rsid w:val="00C6620B"/>
    <w:rsid w:val="00C66B47"/>
    <w:rsid w:val="00C8039B"/>
    <w:rsid w:val="00C909CB"/>
    <w:rsid w:val="00C93CD6"/>
    <w:rsid w:val="00C9410F"/>
    <w:rsid w:val="00CA4A69"/>
    <w:rsid w:val="00CB12A1"/>
    <w:rsid w:val="00CB15EE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77CE4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C6545"/>
    <w:rsid w:val="00DD1D3B"/>
    <w:rsid w:val="00DE09B1"/>
    <w:rsid w:val="00DE2A89"/>
    <w:rsid w:val="00DE662C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962F9"/>
    <w:rsid w:val="00E97DEC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4CD8"/>
    <w:rsid w:val="00EE61D8"/>
    <w:rsid w:val="00EE75B7"/>
    <w:rsid w:val="00F00876"/>
    <w:rsid w:val="00F052C5"/>
    <w:rsid w:val="00F05D05"/>
    <w:rsid w:val="00F11E0D"/>
    <w:rsid w:val="00F211E3"/>
    <w:rsid w:val="00F26588"/>
    <w:rsid w:val="00F420F5"/>
    <w:rsid w:val="00F439FC"/>
    <w:rsid w:val="00F455D1"/>
    <w:rsid w:val="00F46759"/>
    <w:rsid w:val="00F5189F"/>
    <w:rsid w:val="00F537E9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691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952F-D51C-43E5-B26F-6857EFBB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4</cp:revision>
  <cp:lastPrinted>2020-03-25T16:16:00Z</cp:lastPrinted>
  <dcterms:created xsi:type="dcterms:W3CDTF">2021-02-12T00:32:00Z</dcterms:created>
  <dcterms:modified xsi:type="dcterms:W3CDTF">2021-02-12T00:38:00Z</dcterms:modified>
</cp:coreProperties>
</file>