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93197" w14:textId="398DDBEF" w:rsidR="009703FB" w:rsidRPr="002D2F55" w:rsidRDefault="00A92945" w:rsidP="00195CB8">
      <w:pPr>
        <w:tabs>
          <w:tab w:val="left" w:pos="7065"/>
        </w:tabs>
        <w:rPr>
          <w:rFonts w:ascii="Arial" w:hAnsi="Arial" w:cs="Arial"/>
          <w:b/>
          <w:bCs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C1652C">
        <w:rPr>
          <w:rFonts w:ascii="Arial" w:hAnsi="Arial" w:cs="Arial"/>
          <w:b/>
          <w:bCs/>
          <w:sz w:val="24"/>
          <w:szCs w:val="24"/>
          <w:lang w:val="es-MX"/>
        </w:rPr>
        <w:t>No. 058</w:t>
      </w:r>
    </w:p>
    <w:p w14:paraId="61D78976" w14:textId="77777777" w:rsidR="000D40C2" w:rsidRDefault="000D40C2" w:rsidP="00C6397B">
      <w:pPr>
        <w:spacing w:line="25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CO"/>
        </w:rPr>
      </w:pPr>
    </w:p>
    <w:p w14:paraId="7AC68B49" w14:textId="77777777" w:rsidR="00DC6545" w:rsidRDefault="00C6397B" w:rsidP="00DC6545">
      <w:pPr>
        <w:spacing w:line="25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CO"/>
        </w:rPr>
      </w:pPr>
      <w:r w:rsidRPr="006C51BF">
        <w:rPr>
          <w:rFonts w:ascii="Arial" w:eastAsia="Times New Roman" w:hAnsi="Arial" w:cs="Arial"/>
          <w:b/>
          <w:bCs/>
          <w:sz w:val="28"/>
          <w:szCs w:val="28"/>
          <w:lang w:val="es-ES" w:eastAsia="es-CO"/>
        </w:rPr>
        <w:t xml:space="preserve">ALCALDÍA DE PASTO </w:t>
      </w:r>
      <w:r w:rsidR="0088230E">
        <w:rPr>
          <w:rFonts w:ascii="Arial" w:eastAsia="Times New Roman" w:hAnsi="Arial" w:cs="Arial"/>
          <w:b/>
          <w:bCs/>
          <w:sz w:val="28"/>
          <w:szCs w:val="28"/>
          <w:lang w:val="es-ES" w:eastAsia="es-CO"/>
        </w:rPr>
        <w:t>A</w:t>
      </w:r>
      <w:r w:rsidR="000D40C2">
        <w:rPr>
          <w:rFonts w:ascii="Arial" w:eastAsia="Times New Roman" w:hAnsi="Arial" w:cs="Arial"/>
          <w:b/>
          <w:bCs/>
          <w:sz w:val="28"/>
          <w:szCs w:val="28"/>
          <w:lang w:val="es-ES" w:eastAsia="es-CO"/>
        </w:rPr>
        <w:t xml:space="preserve">DELANTA CENSO CON USUARIOS DE LAS </w:t>
      </w:r>
      <w:r w:rsidRPr="006C51BF">
        <w:rPr>
          <w:rFonts w:ascii="Arial" w:eastAsia="Times New Roman" w:hAnsi="Arial" w:cs="Arial"/>
          <w:b/>
          <w:bCs/>
          <w:sz w:val="28"/>
          <w:szCs w:val="28"/>
          <w:lang w:val="es-ES" w:eastAsia="es-CO"/>
        </w:rPr>
        <w:t>PLAZAS DE MERCADO</w:t>
      </w:r>
    </w:p>
    <w:p w14:paraId="1E40F470" w14:textId="77777777" w:rsidR="00DC6545" w:rsidRDefault="00DC6545" w:rsidP="00DC6545">
      <w:pPr>
        <w:spacing w:line="25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s-ES" w:eastAsia="es-CO"/>
        </w:rPr>
      </w:pPr>
    </w:p>
    <w:p w14:paraId="643A7527" w14:textId="43DD5CE1" w:rsidR="00C6397B" w:rsidRPr="00DC6545" w:rsidRDefault="0078252D" w:rsidP="00DC6545">
      <w:pPr>
        <w:pStyle w:val="Prrafodelista"/>
        <w:numPr>
          <w:ilvl w:val="0"/>
          <w:numId w:val="37"/>
        </w:numPr>
        <w:spacing w:line="25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CO"/>
        </w:rPr>
      </w:pPr>
      <w:r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 xml:space="preserve">La actividad contribuye </w:t>
      </w:r>
      <w:r w:rsidR="00C6397B"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 xml:space="preserve">a </w:t>
      </w:r>
      <w:r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 xml:space="preserve">la </w:t>
      </w:r>
      <w:r w:rsidR="00C6397B"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formaliza</w:t>
      </w:r>
      <w:r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 xml:space="preserve">ción del </w:t>
      </w:r>
      <w:r w:rsidR="00C6397B"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trabajo</w:t>
      </w:r>
      <w:r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 xml:space="preserve"> de muchos usuarios y familias que derivan su sustento de las ventas en estos </w:t>
      </w:r>
      <w:r w:rsidR="00DC6545"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lugares</w:t>
      </w:r>
      <w:r w:rsidRPr="00DC654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.</w:t>
      </w:r>
    </w:p>
    <w:p w14:paraId="31AD437E" w14:textId="77777777" w:rsidR="00C6397B" w:rsidRPr="00666C3C" w:rsidRDefault="00C6397B" w:rsidP="00C6397B">
      <w:pPr>
        <w:spacing w:line="256" w:lineRule="auto"/>
        <w:ind w:left="720"/>
        <w:rPr>
          <w:rFonts w:ascii="Calibri" w:eastAsia="Times New Roman" w:hAnsi="Calibri" w:cs="Calibri"/>
          <w:lang w:val="es-CO" w:eastAsia="es-CO"/>
        </w:rPr>
      </w:pPr>
      <w:r w:rsidRPr="00666C3C">
        <w:rPr>
          <w:rFonts w:ascii="Arial" w:eastAsia="Times New Roman" w:hAnsi="Arial" w:cs="Arial"/>
          <w:b/>
          <w:bCs/>
          <w:i/>
          <w:iCs/>
          <w:sz w:val="24"/>
          <w:szCs w:val="24"/>
          <w:lang w:val="es-CO" w:eastAsia="es-CO"/>
        </w:rPr>
        <w:t> </w:t>
      </w:r>
    </w:p>
    <w:p w14:paraId="1A6B1627" w14:textId="02823E91" w:rsidR="00592670" w:rsidRDefault="00C6397B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66C3C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Pasto, 1</w:t>
      </w:r>
      <w:r w:rsidR="00C1652C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2</w:t>
      </w:r>
      <w:bookmarkStart w:id="0" w:name="_GoBack"/>
      <w:bookmarkEnd w:id="0"/>
      <w:r w:rsidRPr="00666C3C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 de febrero de 2021.</w:t>
      </w:r>
      <w:r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En cumplimiento </w:t>
      </w:r>
      <w:r w:rsidR="00DC6545">
        <w:rPr>
          <w:rFonts w:ascii="Arial" w:eastAsia="Times New Roman" w:hAnsi="Arial" w:cs="Arial"/>
          <w:sz w:val="24"/>
          <w:szCs w:val="24"/>
          <w:lang w:val="es-CO" w:eastAsia="es-CO"/>
        </w:rPr>
        <w:t>de</w:t>
      </w:r>
      <w:r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las metas del Plan de Desarrollo “Pasto la Gran Capital”</w:t>
      </w:r>
      <w:r w:rsidR="00592670">
        <w:rPr>
          <w:rFonts w:ascii="Arial" w:eastAsia="Times New Roman" w:hAnsi="Arial" w:cs="Arial"/>
          <w:sz w:val="24"/>
          <w:szCs w:val="24"/>
          <w:lang w:val="es-CO" w:eastAsia="es-CO"/>
        </w:rPr>
        <w:t>, la A</w:t>
      </w:r>
      <w:r w:rsidR="002D2F55">
        <w:rPr>
          <w:rFonts w:ascii="Arial" w:eastAsia="Times New Roman" w:hAnsi="Arial" w:cs="Arial"/>
          <w:sz w:val="24"/>
          <w:szCs w:val="24"/>
          <w:lang w:val="es-CO" w:eastAsia="es-CO"/>
        </w:rPr>
        <w:t>dministración Municipal</w:t>
      </w:r>
      <w:r w:rsidR="00DC654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59267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adelanta el censo de usuarios de </w:t>
      </w:r>
      <w:r w:rsidR="00DC6545">
        <w:rPr>
          <w:rFonts w:ascii="Arial" w:eastAsia="Times New Roman" w:hAnsi="Arial" w:cs="Arial"/>
          <w:sz w:val="24"/>
          <w:szCs w:val="24"/>
          <w:lang w:val="es-CO" w:eastAsia="es-CO"/>
        </w:rPr>
        <w:t>las Plazas de Mercado</w:t>
      </w:r>
      <w:r w:rsidR="0059267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DC654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con </w:t>
      </w:r>
      <w:r w:rsidR="00592670">
        <w:rPr>
          <w:rFonts w:ascii="Arial" w:eastAsia="Times New Roman" w:hAnsi="Arial" w:cs="Arial"/>
          <w:sz w:val="24"/>
          <w:szCs w:val="24"/>
          <w:lang w:val="es-CO" w:eastAsia="es-CO"/>
        </w:rPr>
        <w:t>el objetivo de actualizar la base de datos de los propietarios de los locales e identificar los puestos que se pueden entregar a nuevos interesados.</w:t>
      </w:r>
    </w:p>
    <w:p w14:paraId="778808E1" w14:textId="77777777" w:rsidR="00592670" w:rsidRDefault="00592670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1FDCFB85" w14:textId="6D6A51AE" w:rsidR="00B81B4C" w:rsidRPr="000F69F9" w:rsidRDefault="00486D62" w:rsidP="00B81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9712D0">
        <w:rPr>
          <w:rFonts w:ascii="Arial" w:eastAsia="Times New Roman" w:hAnsi="Arial" w:cs="Arial"/>
          <w:sz w:val="24"/>
          <w:szCs w:val="24"/>
          <w:lang w:val="es-CO" w:eastAsia="es-CO"/>
        </w:rPr>
        <w:t>“</w:t>
      </w:r>
      <w:r w:rsidR="0085191D">
        <w:rPr>
          <w:rFonts w:ascii="Arial" w:eastAsia="Times New Roman" w:hAnsi="Arial" w:cs="Arial"/>
          <w:sz w:val="24"/>
          <w:szCs w:val="24"/>
          <w:lang w:val="es-CO" w:eastAsia="es-CO"/>
        </w:rPr>
        <w:t>La actividad es muy buena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 parte de la Dirección de Plazas de Mercado</w:t>
      </w:r>
      <w:r w:rsidR="008519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>para saber qui</w:t>
      </w:r>
      <w:r w:rsidR="006D088B">
        <w:rPr>
          <w:rFonts w:ascii="Arial" w:eastAsia="Times New Roman" w:hAnsi="Arial" w:cs="Arial"/>
          <w:sz w:val="24"/>
          <w:szCs w:val="24"/>
          <w:lang w:val="es-CO" w:eastAsia="es-CO"/>
        </w:rPr>
        <w:t>é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nes son los usuarios reales </w:t>
      </w:r>
      <w:r w:rsidR="006D088B">
        <w:rPr>
          <w:rFonts w:ascii="Arial" w:eastAsia="Times New Roman" w:hAnsi="Arial" w:cs="Arial"/>
          <w:sz w:val="24"/>
          <w:szCs w:val="24"/>
          <w:lang w:val="es-CO" w:eastAsia="es-CO"/>
        </w:rPr>
        <w:t>porque e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>n</w:t>
      </w:r>
      <w:r w:rsidR="006D088B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ocas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iones 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los puestos se </w:t>
      </w:r>
      <w:r w:rsidR="00D77CE4">
        <w:rPr>
          <w:rFonts w:ascii="Arial" w:eastAsia="Times New Roman" w:hAnsi="Arial" w:cs="Arial"/>
          <w:sz w:val="24"/>
          <w:szCs w:val="24"/>
          <w:lang w:val="es-CO" w:eastAsia="es-CO"/>
        </w:rPr>
        <w:t>pasan de mano en mano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también 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hay gente que no paga 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la </w:t>
      </w:r>
      <w:r w:rsidR="008905F5">
        <w:rPr>
          <w:rFonts w:ascii="Arial" w:eastAsia="Times New Roman" w:hAnsi="Arial" w:cs="Arial"/>
          <w:sz w:val="24"/>
          <w:szCs w:val="24"/>
          <w:lang w:val="es-CO" w:eastAsia="es-CO"/>
        </w:rPr>
        <w:t>cuota,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pero si 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>se usufructúan del mismo. En la Plaza de</w:t>
      </w:r>
      <w:r w:rsidR="008905F5">
        <w:rPr>
          <w:rFonts w:ascii="Arial" w:eastAsia="Times New Roman" w:hAnsi="Arial" w:cs="Arial"/>
          <w:sz w:val="24"/>
          <w:szCs w:val="24"/>
          <w:lang w:val="es-CO" w:eastAsia="es-CO"/>
        </w:rPr>
        <w:t>l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>Potrerillo falta tener sentido de pertenencia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y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pagar el canon de arrendamiento 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que se invierte en el mejoramiento de la misma </w:t>
      </w:r>
      <w:r w:rsidR="00B81B4C">
        <w:rPr>
          <w:rFonts w:ascii="Arial" w:eastAsia="Times New Roman" w:hAnsi="Arial" w:cs="Arial"/>
          <w:sz w:val="24"/>
          <w:szCs w:val="24"/>
          <w:lang w:val="es-CO" w:eastAsia="es-CO"/>
        </w:rPr>
        <w:t>plaza</w:t>
      </w:r>
      <w:r w:rsidR="00C11811">
        <w:rPr>
          <w:rFonts w:ascii="Arial" w:eastAsia="Times New Roman" w:hAnsi="Arial" w:cs="Arial"/>
          <w:sz w:val="24"/>
          <w:szCs w:val="24"/>
          <w:lang w:val="es-CO" w:eastAsia="es-CO"/>
        </w:rPr>
        <w:t>”, dijo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el usuario Luis Delgado.</w:t>
      </w:r>
    </w:p>
    <w:p w14:paraId="03FE6DE7" w14:textId="77777777" w:rsidR="006A2E41" w:rsidRPr="00592670" w:rsidRDefault="006A2E41" w:rsidP="00592670">
      <w:pPr>
        <w:spacing w:after="0" w:line="240" w:lineRule="auto"/>
        <w:jc w:val="both"/>
        <w:rPr>
          <w:rFonts w:ascii="Calibri" w:eastAsia="Times New Roman" w:hAnsi="Calibri" w:cs="Calibri"/>
          <w:lang w:val="es-CO" w:eastAsia="es-CO"/>
        </w:rPr>
      </w:pPr>
    </w:p>
    <w:p w14:paraId="1D0708FD" w14:textId="57810D98" w:rsidR="00A716C6" w:rsidRDefault="00486D62" w:rsidP="00A716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La Dirección Administrativa de Plazas de Mercado adelanta el censo en </w:t>
      </w:r>
      <w:r w:rsidRPr="00592670">
        <w:rPr>
          <w:rFonts w:ascii="Arial" w:eastAsia="Times New Roman" w:hAnsi="Arial" w:cs="Arial"/>
          <w:sz w:val="24"/>
          <w:szCs w:val="24"/>
          <w:lang w:val="es-CO" w:eastAsia="es-CO"/>
        </w:rPr>
        <w:t>l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as plazas </w:t>
      </w:r>
      <w:r w:rsidRPr="00592670">
        <w:rPr>
          <w:rFonts w:ascii="Arial" w:eastAsia="Times New Roman" w:hAnsi="Arial" w:cs="Arial"/>
          <w:sz w:val="24"/>
          <w:szCs w:val="24"/>
          <w:lang w:val="es-CO" w:eastAsia="es-CO"/>
        </w:rPr>
        <w:t>de El Potrerillo, Tejar, Dos Puentes y Jongovito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; </w:t>
      </w:r>
      <w:r w:rsidR="00A716C6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sin embargo, no todos </w:t>
      </w:r>
      <w:r w:rsidR="00B940EB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los usuarios </w:t>
      </w:r>
      <w:r w:rsidR="00A716C6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cuentan con la resolución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de asignación 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y algunos presentan mora en el pago mensual del puesto. Con ellos la Dirección Administrativa de Plazas de Mercado plantea establecer un acuerdo de pago </w:t>
      </w:r>
      <w:r w:rsidR="006E7D4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y 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evitar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su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expulsión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en cumplimiento de</w:t>
      </w:r>
      <w:r w:rsidR="00A716C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la normatividad.</w:t>
      </w:r>
    </w:p>
    <w:p w14:paraId="68BD6916" w14:textId="77777777" w:rsidR="00A716C6" w:rsidRDefault="00A716C6" w:rsidP="00A716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127B1365" w14:textId="6091D163" w:rsidR="00C6397B" w:rsidRPr="00666C3C" w:rsidRDefault="00A716C6" w:rsidP="00A716C6">
      <w:pPr>
        <w:spacing w:after="0" w:line="240" w:lineRule="auto"/>
        <w:jc w:val="both"/>
        <w:rPr>
          <w:rFonts w:ascii="Calibri" w:eastAsia="Times New Roman" w:hAnsi="Calibri" w:cs="Calibri"/>
          <w:lang w:val="es-CO" w:eastAsia="es-CO"/>
        </w:rPr>
      </w:pPr>
      <w:r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“Queremos tener datos reales de todos los usuarios internos y de los sitios de trabajo en las plazas de mercado, sabemos que hay varias personas que han devuelto sus puestos o que los están utilizando indebidamente, por eso, buscamos </w:t>
      </w:r>
      <w:r w:rsidR="006A2E4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una 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>reorganiza</w:t>
      </w:r>
      <w:r w:rsidR="006A2E41">
        <w:rPr>
          <w:rFonts w:ascii="Arial" w:eastAsia="Times New Roman" w:hAnsi="Arial" w:cs="Arial"/>
          <w:sz w:val="24"/>
          <w:szCs w:val="24"/>
          <w:lang w:val="es-CO" w:eastAsia="es-CO"/>
        </w:rPr>
        <w:t>ción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y generar también nuevos sitios de trabajo para los ciudadanos realmente </w:t>
      </w:r>
      <w:r w:rsidR="006E7D4D">
        <w:rPr>
          <w:rFonts w:ascii="Arial" w:eastAsia="Times New Roman" w:hAnsi="Arial" w:cs="Arial"/>
          <w:sz w:val="24"/>
          <w:szCs w:val="24"/>
          <w:lang w:val="es-CO" w:eastAsia="es-CO"/>
        </w:rPr>
        <w:t>i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nteresados en ofrecer sus productos </w:t>
      </w:r>
      <w:r w:rsidR="006E7D4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en 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un sitio digno”, dijo </w:t>
      </w:r>
      <w:r w:rsidR="00735DA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 </w:t>
      </w:r>
      <w:r w:rsidR="00735DA7" w:rsidRPr="00666C3C">
        <w:rPr>
          <w:rFonts w:ascii="Arial" w:eastAsia="Times New Roman" w:hAnsi="Arial" w:cs="Arial"/>
          <w:sz w:val="24"/>
          <w:szCs w:val="24"/>
          <w:lang w:val="es-CO" w:eastAsia="es-CO"/>
        </w:rPr>
        <w:t>Director de Plazas de Mercado</w:t>
      </w:r>
      <w:r w:rsidR="00735DA7">
        <w:rPr>
          <w:rFonts w:ascii="Arial" w:eastAsia="Times New Roman" w:hAnsi="Arial" w:cs="Arial"/>
          <w:sz w:val="24"/>
          <w:szCs w:val="24"/>
          <w:lang w:val="es-CO" w:eastAsia="es-CO"/>
        </w:rPr>
        <w:t>,</w:t>
      </w:r>
      <w:r w:rsidR="00735DA7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8905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Germán 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>Andrés Molina.</w:t>
      </w:r>
    </w:p>
    <w:p w14:paraId="16A3B740" w14:textId="77777777" w:rsidR="00C6397B" w:rsidRPr="00666C3C" w:rsidRDefault="00C6397B" w:rsidP="00592670">
      <w:pPr>
        <w:spacing w:after="0" w:line="240" w:lineRule="auto"/>
        <w:jc w:val="both"/>
        <w:rPr>
          <w:rFonts w:ascii="Calibri" w:eastAsia="Times New Roman" w:hAnsi="Calibri" w:cs="Calibri"/>
          <w:lang w:val="es-CO" w:eastAsia="es-CO"/>
        </w:rPr>
      </w:pPr>
      <w:r w:rsidRPr="00666C3C">
        <w:rPr>
          <w:rFonts w:ascii="Arial" w:eastAsia="Times New Roman" w:hAnsi="Arial" w:cs="Arial"/>
          <w:sz w:val="24"/>
          <w:szCs w:val="24"/>
          <w:lang w:val="es-CO" w:eastAsia="es-CO"/>
        </w:rPr>
        <w:t> </w:t>
      </w:r>
    </w:p>
    <w:p w14:paraId="21B9D683" w14:textId="61E4516E" w:rsidR="00C6397B" w:rsidRDefault="00E97DEC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Se tiene prevista la finalización de esta primera etapa en 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>el mes de marzo del año en curso, posteriormente a través de las plataformas web</w:t>
      </w:r>
      <w:r w:rsidR="0078252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y medios de comunicación institucionales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 la Alcaldía de Pasto</w:t>
      </w:r>
      <w:r w:rsidR="0078252D">
        <w:rPr>
          <w:rFonts w:ascii="Arial" w:eastAsia="Times New Roman" w:hAnsi="Arial" w:cs="Arial"/>
          <w:sz w:val="24"/>
          <w:szCs w:val="24"/>
          <w:lang w:val="es-CO" w:eastAsia="es-CO"/>
        </w:rPr>
        <w:t>,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se dará a conocer el sistema de registro y sorteo</w:t>
      </w:r>
      <w:r w:rsidR="0078252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sobre los puestos disponibles en cada plaza, bajo los lineamientos de </w:t>
      </w:r>
      <w:r w:rsidR="00C6397B" w:rsidRPr="00666C3C">
        <w:rPr>
          <w:rFonts w:ascii="Arial" w:eastAsia="Times New Roman" w:hAnsi="Arial" w:cs="Arial"/>
          <w:sz w:val="24"/>
          <w:szCs w:val="24"/>
          <w:lang w:val="es-CO" w:eastAsia="es-CO"/>
        </w:rPr>
        <w:t>transparencia y participación ciudadan</w:t>
      </w:r>
      <w:r w:rsidR="0078252D">
        <w:rPr>
          <w:rFonts w:ascii="Arial" w:eastAsia="Times New Roman" w:hAnsi="Arial" w:cs="Arial"/>
          <w:sz w:val="24"/>
          <w:szCs w:val="24"/>
          <w:lang w:val="es-CO" w:eastAsia="es-CO"/>
        </w:rPr>
        <w:t>a.</w:t>
      </w:r>
    </w:p>
    <w:p w14:paraId="721EF1BB" w14:textId="282C7C6F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DAE7E92" w14:textId="3A3A957C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748585D8" w14:textId="416C9A77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7E6EAFC0" w14:textId="775967DC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BF260BA" w14:textId="5C759882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2668A45F" w14:textId="17768EA1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A4A8038" w14:textId="5725B3FE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C76F455" w14:textId="5A8851A5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AB10EF1" w14:textId="359711E3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7F95FF3D" w14:textId="386DB5D4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3E56ACB" w14:textId="733ED359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C3EE2DC" w14:textId="2391F08F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0C6613C" w14:textId="458D18FB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1043B63" w14:textId="2A671584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FB1268B" w14:textId="5A20882C" w:rsidR="0078252D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791DB1A" w14:textId="136E5720" w:rsidR="00B03717" w:rsidRPr="00920244" w:rsidRDefault="00B03717" w:rsidP="00592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D5BE" w14:textId="77777777" w:rsidR="0058401D" w:rsidRDefault="0058401D" w:rsidP="00E53254">
      <w:pPr>
        <w:spacing w:after="0" w:line="240" w:lineRule="auto"/>
      </w:pPr>
      <w:r>
        <w:separator/>
      </w:r>
    </w:p>
  </w:endnote>
  <w:endnote w:type="continuationSeparator" w:id="0">
    <w:p w14:paraId="10699175" w14:textId="77777777" w:rsidR="0058401D" w:rsidRDefault="0058401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CE7EE" w14:textId="77777777" w:rsidR="0058401D" w:rsidRDefault="0058401D" w:rsidP="00E53254">
      <w:pPr>
        <w:spacing w:after="0" w:line="240" w:lineRule="auto"/>
      </w:pPr>
      <w:r>
        <w:separator/>
      </w:r>
    </w:p>
  </w:footnote>
  <w:footnote w:type="continuationSeparator" w:id="0">
    <w:p w14:paraId="0626FF76" w14:textId="77777777" w:rsidR="0058401D" w:rsidRDefault="0058401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340F"/>
    <w:multiLevelType w:val="hybridMultilevel"/>
    <w:tmpl w:val="D2D02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D19EF"/>
    <w:multiLevelType w:val="hybridMultilevel"/>
    <w:tmpl w:val="24565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5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002652"/>
    <w:multiLevelType w:val="hybridMultilevel"/>
    <w:tmpl w:val="9A8C9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4"/>
  </w:num>
  <w:num w:numId="4">
    <w:abstractNumId w:val="22"/>
  </w:num>
  <w:num w:numId="5">
    <w:abstractNumId w:val="28"/>
  </w:num>
  <w:num w:numId="6">
    <w:abstractNumId w:val="21"/>
  </w:num>
  <w:num w:numId="7">
    <w:abstractNumId w:val="10"/>
  </w:num>
  <w:num w:numId="8">
    <w:abstractNumId w:val="2"/>
  </w:num>
  <w:num w:numId="9">
    <w:abstractNumId w:val="26"/>
  </w:num>
  <w:num w:numId="10">
    <w:abstractNumId w:val="0"/>
  </w:num>
  <w:num w:numId="11">
    <w:abstractNumId w:val="9"/>
  </w:num>
  <w:num w:numId="12">
    <w:abstractNumId w:val="24"/>
  </w:num>
  <w:num w:numId="13">
    <w:abstractNumId w:val="17"/>
  </w:num>
  <w:num w:numId="14">
    <w:abstractNumId w:val="18"/>
  </w:num>
  <w:num w:numId="15">
    <w:abstractNumId w:val="8"/>
  </w:num>
  <w:num w:numId="16">
    <w:abstractNumId w:val="31"/>
  </w:num>
  <w:num w:numId="17">
    <w:abstractNumId w:val="4"/>
  </w:num>
  <w:num w:numId="18">
    <w:abstractNumId w:val="19"/>
  </w:num>
  <w:num w:numId="19">
    <w:abstractNumId w:val="12"/>
  </w:num>
  <w:num w:numId="20">
    <w:abstractNumId w:val="30"/>
  </w:num>
  <w:num w:numId="21">
    <w:abstractNumId w:val="15"/>
  </w:num>
  <w:num w:numId="22">
    <w:abstractNumId w:val="32"/>
  </w:num>
  <w:num w:numId="23">
    <w:abstractNumId w:val="25"/>
  </w:num>
  <w:num w:numId="24">
    <w:abstractNumId w:val="5"/>
  </w:num>
  <w:num w:numId="25">
    <w:abstractNumId w:val="20"/>
  </w:num>
  <w:num w:numId="26">
    <w:abstractNumId w:val="3"/>
  </w:num>
  <w:num w:numId="27">
    <w:abstractNumId w:val="13"/>
  </w:num>
  <w:num w:numId="28">
    <w:abstractNumId w:val="33"/>
  </w:num>
  <w:num w:numId="29">
    <w:abstractNumId w:val="29"/>
  </w:num>
  <w:num w:numId="30">
    <w:abstractNumId w:val="36"/>
  </w:num>
  <w:num w:numId="31">
    <w:abstractNumId w:val="11"/>
  </w:num>
  <w:num w:numId="32">
    <w:abstractNumId w:val="23"/>
  </w:num>
  <w:num w:numId="33">
    <w:abstractNumId w:val="1"/>
  </w:num>
  <w:num w:numId="34">
    <w:abstractNumId w:val="27"/>
  </w:num>
  <w:num w:numId="35">
    <w:abstractNumId w:val="6"/>
  </w:num>
  <w:num w:numId="36">
    <w:abstractNumId w:val="3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0C2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0F69F9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748A5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22C2"/>
    <w:rsid w:val="002D2F5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C77BB"/>
    <w:rsid w:val="003D1382"/>
    <w:rsid w:val="003E237A"/>
    <w:rsid w:val="003E3D03"/>
    <w:rsid w:val="003F4C37"/>
    <w:rsid w:val="003F5546"/>
    <w:rsid w:val="003F5F02"/>
    <w:rsid w:val="003F6375"/>
    <w:rsid w:val="0040141F"/>
    <w:rsid w:val="004140DD"/>
    <w:rsid w:val="0041469B"/>
    <w:rsid w:val="00420F34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86D62"/>
    <w:rsid w:val="00495AC4"/>
    <w:rsid w:val="004A084C"/>
    <w:rsid w:val="004A18C2"/>
    <w:rsid w:val="004A4163"/>
    <w:rsid w:val="004B0385"/>
    <w:rsid w:val="004B0DA4"/>
    <w:rsid w:val="004B25F6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01D"/>
    <w:rsid w:val="00584CDB"/>
    <w:rsid w:val="00592670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0ECE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2E41"/>
    <w:rsid w:val="006A3378"/>
    <w:rsid w:val="006A6D1E"/>
    <w:rsid w:val="006B5066"/>
    <w:rsid w:val="006B6D53"/>
    <w:rsid w:val="006B7254"/>
    <w:rsid w:val="006C381A"/>
    <w:rsid w:val="006C6CA2"/>
    <w:rsid w:val="006D088B"/>
    <w:rsid w:val="006D1266"/>
    <w:rsid w:val="006D22B1"/>
    <w:rsid w:val="006D71C1"/>
    <w:rsid w:val="006E7D4D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5DA7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73985"/>
    <w:rsid w:val="00782403"/>
    <w:rsid w:val="0078252D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191D"/>
    <w:rsid w:val="008544ED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0E"/>
    <w:rsid w:val="008823F1"/>
    <w:rsid w:val="008839F5"/>
    <w:rsid w:val="008905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12D0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204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36311"/>
    <w:rsid w:val="00A47536"/>
    <w:rsid w:val="00A52E28"/>
    <w:rsid w:val="00A542B4"/>
    <w:rsid w:val="00A55115"/>
    <w:rsid w:val="00A716C6"/>
    <w:rsid w:val="00A7647B"/>
    <w:rsid w:val="00A767D3"/>
    <w:rsid w:val="00A80FDB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885"/>
    <w:rsid w:val="00B42A6C"/>
    <w:rsid w:val="00B46EA7"/>
    <w:rsid w:val="00B50C80"/>
    <w:rsid w:val="00B51B7C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0EB4"/>
    <w:rsid w:val="00B81B4C"/>
    <w:rsid w:val="00B8287B"/>
    <w:rsid w:val="00B83786"/>
    <w:rsid w:val="00B8720C"/>
    <w:rsid w:val="00B90B14"/>
    <w:rsid w:val="00B91813"/>
    <w:rsid w:val="00B927CC"/>
    <w:rsid w:val="00B93F3D"/>
    <w:rsid w:val="00B940EB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C4B1B"/>
    <w:rsid w:val="00BD587B"/>
    <w:rsid w:val="00BD7446"/>
    <w:rsid w:val="00BE3AB3"/>
    <w:rsid w:val="00BE7FB3"/>
    <w:rsid w:val="00BF62F8"/>
    <w:rsid w:val="00C02E34"/>
    <w:rsid w:val="00C03A49"/>
    <w:rsid w:val="00C11811"/>
    <w:rsid w:val="00C1652C"/>
    <w:rsid w:val="00C22C40"/>
    <w:rsid w:val="00C2453D"/>
    <w:rsid w:val="00C3070C"/>
    <w:rsid w:val="00C32841"/>
    <w:rsid w:val="00C34697"/>
    <w:rsid w:val="00C6397B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77CE4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C6545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962F9"/>
    <w:rsid w:val="00E97DEC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4CD8"/>
    <w:rsid w:val="00EE61D8"/>
    <w:rsid w:val="00EE75B7"/>
    <w:rsid w:val="00F00876"/>
    <w:rsid w:val="00F052C5"/>
    <w:rsid w:val="00F05D05"/>
    <w:rsid w:val="00F11E0D"/>
    <w:rsid w:val="00F2084F"/>
    <w:rsid w:val="00F211E3"/>
    <w:rsid w:val="00F26588"/>
    <w:rsid w:val="00F420F5"/>
    <w:rsid w:val="00F439FC"/>
    <w:rsid w:val="00F455D1"/>
    <w:rsid w:val="00F46759"/>
    <w:rsid w:val="00F5189F"/>
    <w:rsid w:val="00F537E9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691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B969-3605-4042-8708-A178CE43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3</cp:revision>
  <cp:lastPrinted>2020-03-25T16:16:00Z</cp:lastPrinted>
  <dcterms:created xsi:type="dcterms:W3CDTF">2021-02-12T00:50:00Z</dcterms:created>
  <dcterms:modified xsi:type="dcterms:W3CDTF">2021-02-12T17:02:00Z</dcterms:modified>
</cp:coreProperties>
</file>