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AC3D" w14:textId="019D636A" w:rsidR="00826545" w:rsidRPr="00FB0C7F" w:rsidRDefault="00A92945" w:rsidP="00A76D59">
      <w:pPr>
        <w:tabs>
          <w:tab w:val="left" w:pos="7065"/>
        </w:tabs>
        <w:rPr>
          <w:rFonts w:ascii="Arial" w:hAnsi="Arial" w:cs="Arial"/>
          <w:b/>
          <w:sz w:val="24"/>
          <w:szCs w:val="24"/>
          <w:lang w:val="es-MX"/>
        </w:rPr>
      </w:pPr>
      <w:r w:rsidRPr="00FB0C7F">
        <w:rPr>
          <w:rFonts w:ascii="Arial" w:hAnsi="Arial" w:cs="Arial"/>
          <w:sz w:val="24"/>
          <w:szCs w:val="24"/>
          <w:lang w:val="es-MX"/>
        </w:rPr>
        <w:tab/>
      </w:r>
      <w:r w:rsidR="00617CC5" w:rsidRPr="00FB0C7F">
        <w:rPr>
          <w:rFonts w:ascii="Arial" w:hAnsi="Arial" w:cs="Arial"/>
          <w:b/>
          <w:sz w:val="24"/>
          <w:szCs w:val="24"/>
          <w:lang w:val="es-MX"/>
        </w:rPr>
        <w:t>No.</w:t>
      </w:r>
      <w:r w:rsidR="008505F5" w:rsidRPr="00FB0C7F">
        <w:rPr>
          <w:rFonts w:ascii="Arial" w:hAnsi="Arial" w:cs="Arial"/>
          <w:b/>
          <w:sz w:val="24"/>
          <w:szCs w:val="24"/>
          <w:lang w:val="es-MX"/>
        </w:rPr>
        <w:t xml:space="preserve"> </w:t>
      </w:r>
      <w:r w:rsidR="00FB0C7F" w:rsidRPr="00FB0C7F">
        <w:rPr>
          <w:rFonts w:ascii="Arial" w:hAnsi="Arial" w:cs="Arial"/>
          <w:b/>
          <w:sz w:val="24"/>
          <w:szCs w:val="24"/>
          <w:lang w:val="es-MX"/>
        </w:rPr>
        <w:t>6</w:t>
      </w:r>
      <w:r w:rsidR="005636D0">
        <w:rPr>
          <w:rFonts w:ascii="Arial" w:hAnsi="Arial" w:cs="Arial"/>
          <w:b/>
          <w:sz w:val="24"/>
          <w:szCs w:val="24"/>
          <w:lang w:val="es-MX"/>
        </w:rPr>
        <w:t>1</w:t>
      </w:r>
    </w:p>
    <w:p w14:paraId="2041741F" w14:textId="65837DEF" w:rsidR="00A76D59" w:rsidRDefault="00A76D59" w:rsidP="00A76D59">
      <w:pPr>
        <w:tabs>
          <w:tab w:val="left" w:pos="7065"/>
        </w:tabs>
        <w:rPr>
          <w:rFonts w:ascii="Arial" w:eastAsia="Times New Roman" w:hAnsi="Arial" w:cs="Arial"/>
          <w:color w:val="222222"/>
          <w:sz w:val="24"/>
          <w:szCs w:val="24"/>
          <w:lang w:val="es-CO" w:eastAsia="es-CO"/>
        </w:rPr>
      </w:pPr>
    </w:p>
    <w:p w14:paraId="008336CF" w14:textId="44DA55C7" w:rsidR="00882EE3" w:rsidRDefault="00882EE3" w:rsidP="00A76D59">
      <w:pPr>
        <w:tabs>
          <w:tab w:val="left" w:pos="7065"/>
        </w:tabs>
        <w:rPr>
          <w:rFonts w:ascii="Arial" w:eastAsia="Times New Roman" w:hAnsi="Arial" w:cs="Arial"/>
          <w:color w:val="222222"/>
          <w:sz w:val="24"/>
          <w:szCs w:val="24"/>
          <w:lang w:val="es-CO" w:eastAsia="es-CO"/>
        </w:rPr>
      </w:pPr>
    </w:p>
    <w:p w14:paraId="290CE168" w14:textId="77777777" w:rsidR="003E57D9" w:rsidRDefault="003E57D9" w:rsidP="003E57D9">
      <w:pPr>
        <w:shd w:val="clear" w:color="auto" w:fill="FFFFFF"/>
        <w:jc w:val="both"/>
        <w:rPr>
          <w:rFonts w:ascii="Arial" w:eastAsia="Times New Roman" w:hAnsi="Arial" w:cs="Arial"/>
          <w:b/>
          <w:bCs/>
          <w:color w:val="222222"/>
          <w:sz w:val="28"/>
          <w:szCs w:val="28"/>
          <w:lang w:val="es-CO" w:eastAsia="es-CO"/>
        </w:rPr>
      </w:pPr>
      <w:r w:rsidRPr="00DF6668">
        <w:rPr>
          <w:rFonts w:ascii="Arial" w:eastAsia="Times New Roman" w:hAnsi="Arial" w:cs="Arial"/>
          <w:b/>
          <w:bCs/>
          <w:color w:val="222222"/>
          <w:sz w:val="28"/>
          <w:szCs w:val="28"/>
          <w:shd w:val="clear" w:color="auto" w:fill="FFFFFF"/>
          <w:lang w:val="es-CO" w:eastAsia="es-CO"/>
        </w:rPr>
        <w:t xml:space="preserve">CAMPAÑA “ESPACIOS PÚBLICOS LIBRES PARA LA VIDA” </w:t>
      </w:r>
      <w:r>
        <w:rPr>
          <w:rFonts w:ascii="Arial" w:eastAsia="Times New Roman" w:hAnsi="Arial" w:cs="Arial"/>
          <w:b/>
          <w:bCs/>
          <w:color w:val="222222"/>
          <w:sz w:val="28"/>
          <w:szCs w:val="28"/>
          <w:shd w:val="clear" w:color="auto" w:fill="FFFFFF"/>
          <w:lang w:val="es-CO" w:eastAsia="es-CO"/>
        </w:rPr>
        <w:t xml:space="preserve">LLEGA </w:t>
      </w:r>
      <w:r w:rsidRPr="00DF6668">
        <w:rPr>
          <w:rFonts w:ascii="Arial" w:eastAsia="Times New Roman" w:hAnsi="Arial" w:cs="Arial"/>
          <w:b/>
          <w:bCs/>
          <w:color w:val="222222"/>
          <w:sz w:val="28"/>
          <w:szCs w:val="28"/>
          <w:shd w:val="clear" w:color="auto" w:fill="FFFFFF"/>
          <w:lang w:val="es-CO" w:eastAsia="es-CO"/>
        </w:rPr>
        <w:t>AL CORREGIMIENTO DE EL ENCANO</w:t>
      </w:r>
      <w:r w:rsidRPr="00DF6668">
        <w:rPr>
          <w:rFonts w:ascii="Arial" w:eastAsia="Times New Roman" w:hAnsi="Arial" w:cs="Arial"/>
          <w:b/>
          <w:bCs/>
          <w:color w:val="222222"/>
          <w:sz w:val="28"/>
          <w:szCs w:val="28"/>
          <w:lang w:val="es-CO" w:eastAsia="es-CO"/>
        </w:rPr>
        <w:t xml:space="preserve"> </w:t>
      </w:r>
    </w:p>
    <w:p w14:paraId="6E302A72" w14:textId="77777777" w:rsidR="003E57D9" w:rsidRPr="00512923" w:rsidRDefault="003E57D9" w:rsidP="003E57D9">
      <w:pPr>
        <w:shd w:val="clear" w:color="auto" w:fill="FFFFFF"/>
        <w:jc w:val="both"/>
        <w:rPr>
          <w:rFonts w:ascii="Arial" w:eastAsia="Times New Roman" w:hAnsi="Arial" w:cs="Arial"/>
          <w:b/>
          <w:bCs/>
          <w:color w:val="222222"/>
          <w:sz w:val="28"/>
          <w:szCs w:val="28"/>
          <w:lang w:val="es-CO" w:eastAsia="es-CO"/>
        </w:rPr>
      </w:pPr>
    </w:p>
    <w:p w14:paraId="48D9452F" w14:textId="77777777" w:rsidR="003E57D9" w:rsidRPr="00DF6668" w:rsidRDefault="003E57D9" w:rsidP="003E57D9">
      <w:pPr>
        <w:pStyle w:val="Prrafodelista"/>
        <w:numPr>
          <w:ilvl w:val="0"/>
          <w:numId w:val="35"/>
        </w:numPr>
        <w:spacing w:after="0" w:line="240" w:lineRule="auto"/>
        <w:jc w:val="both"/>
        <w:rPr>
          <w:rFonts w:ascii="Times New Roman" w:eastAsia="Times New Roman" w:hAnsi="Times New Roman" w:cs="Times New Roman"/>
          <w:i/>
          <w:iCs/>
          <w:sz w:val="24"/>
          <w:szCs w:val="24"/>
          <w:lang w:val="es-CO" w:eastAsia="es-CO"/>
        </w:rPr>
      </w:pPr>
      <w:r w:rsidRPr="00DF6668">
        <w:rPr>
          <w:rFonts w:ascii="Arial" w:eastAsia="Times New Roman" w:hAnsi="Arial" w:cs="Arial"/>
          <w:i/>
          <w:iCs/>
          <w:color w:val="222222"/>
          <w:sz w:val="24"/>
          <w:szCs w:val="24"/>
          <w:shd w:val="clear" w:color="auto" w:fill="FFFFFF"/>
          <w:lang w:val="es-CO" w:eastAsia="es-CO"/>
        </w:rPr>
        <w:t xml:space="preserve">Con jornadas de limpieza, desinfección y ornato en parques y plazas, la campaña </w:t>
      </w:r>
      <w:r>
        <w:rPr>
          <w:rFonts w:ascii="Arial" w:eastAsia="Times New Roman" w:hAnsi="Arial" w:cs="Arial"/>
          <w:i/>
          <w:iCs/>
          <w:color w:val="222222"/>
          <w:sz w:val="24"/>
          <w:szCs w:val="24"/>
          <w:shd w:val="clear" w:color="auto" w:fill="FFFFFF"/>
          <w:lang w:val="es-CO" w:eastAsia="es-CO"/>
        </w:rPr>
        <w:t>llega a</w:t>
      </w:r>
      <w:r w:rsidRPr="00DF6668">
        <w:rPr>
          <w:rFonts w:ascii="Arial" w:eastAsia="Times New Roman" w:hAnsi="Arial" w:cs="Arial"/>
          <w:i/>
          <w:iCs/>
          <w:color w:val="222222"/>
          <w:sz w:val="24"/>
          <w:szCs w:val="24"/>
          <w:shd w:val="clear" w:color="auto" w:fill="FFFFFF"/>
          <w:lang w:val="es-CO" w:eastAsia="es-CO"/>
        </w:rPr>
        <w:t xml:space="preserve"> los distintos corregimientos</w:t>
      </w:r>
      <w:r>
        <w:rPr>
          <w:rFonts w:ascii="Arial" w:eastAsia="Times New Roman" w:hAnsi="Arial" w:cs="Arial"/>
          <w:i/>
          <w:iCs/>
          <w:color w:val="222222"/>
          <w:sz w:val="24"/>
          <w:szCs w:val="24"/>
          <w:shd w:val="clear" w:color="auto" w:fill="FFFFFF"/>
          <w:lang w:val="es-CO" w:eastAsia="es-CO"/>
        </w:rPr>
        <w:t>.</w:t>
      </w:r>
    </w:p>
    <w:p w14:paraId="523FF9F5" w14:textId="77777777" w:rsidR="003E57D9" w:rsidRPr="00DF6668" w:rsidRDefault="003E57D9" w:rsidP="003E57D9">
      <w:pPr>
        <w:spacing w:after="0" w:line="240" w:lineRule="auto"/>
        <w:jc w:val="both"/>
        <w:rPr>
          <w:rFonts w:ascii="Times New Roman" w:eastAsia="Times New Roman" w:hAnsi="Times New Roman" w:cs="Times New Roman"/>
          <w:i/>
          <w:iCs/>
          <w:sz w:val="24"/>
          <w:szCs w:val="24"/>
          <w:lang w:val="es-CO" w:eastAsia="es-CO"/>
        </w:rPr>
      </w:pPr>
    </w:p>
    <w:p w14:paraId="7B651CB1" w14:textId="77777777" w:rsidR="003E57D9"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Pr>
          <w:rFonts w:ascii="Arial" w:eastAsia="Times New Roman" w:hAnsi="Arial" w:cs="Arial"/>
          <w:b/>
          <w:color w:val="222222"/>
          <w:sz w:val="24"/>
          <w:szCs w:val="24"/>
          <w:shd w:val="clear" w:color="auto" w:fill="FFFFFF"/>
          <w:lang w:val="es-CO" w:eastAsia="es-CO"/>
        </w:rPr>
        <w:t>15 de febrero de 2021.</w:t>
      </w:r>
      <w:r w:rsidRPr="000C0868">
        <w:rPr>
          <w:rFonts w:ascii="Arial" w:eastAsia="Times New Roman" w:hAnsi="Arial" w:cs="Arial"/>
          <w:color w:val="222222"/>
          <w:sz w:val="24"/>
          <w:szCs w:val="24"/>
          <w:shd w:val="clear" w:color="auto" w:fill="FFFFFF"/>
          <w:lang w:val="es-CO" w:eastAsia="es-CO"/>
        </w:rPr>
        <w:t xml:space="preserve"> </w:t>
      </w:r>
      <w:r w:rsidRPr="00DF6668">
        <w:rPr>
          <w:rFonts w:ascii="Arial" w:eastAsia="Times New Roman" w:hAnsi="Arial" w:cs="Arial"/>
          <w:color w:val="222222"/>
          <w:sz w:val="24"/>
          <w:szCs w:val="24"/>
          <w:shd w:val="clear" w:color="auto" w:fill="FFFFFF"/>
          <w:lang w:val="es-CO" w:eastAsia="es-CO"/>
        </w:rPr>
        <w:t xml:space="preserve">Con el apoyo del </w:t>
      </w:r>
      <w:r>
        <w:rPr>
          <w:rFonts w:ascii="Arial" w:eastAsia="Times New Roman" w:hAnsi="Arial" w:cs="Arial"/>
          <w:color w:val="222222"/>
          <w:sz w:val="24"/>
          <w:szCs w:val="24"/>
          <w:shd w:val="clear" w:color="auto" w:fill="FFFFFF"/>
          <w:lang w:val="es-CO" w:eastAsia="es-CO"/>
        </w:rPr>
        <w:t>g</w:t>
      </w:r>
      <w:r w:rsidRPr="00DF6668">
        <w:rPr>
          <w:rFonts w:ascii="Arial" w:eastAsia="Times New Roman" w:hAnsi="Arial" w:cs="Arial"/>
          <w:color w:val="222222"/>
          <w:sz w:val="24"/>
          <w:szCs w:val="24"/>
          <w:shd w:val="clear" w:color="auto" w:fill="FFFFFF"/>
          <w:lang w:val="es-CO" w:eastAsia="es-CO"/>
        </w:rPr>
        <w:t xml:space="preserve">rupo de </w:t>
      </w:r>
      <w:r>
        <w:rPr>
          <w:rFonts w:ascii="Arial" w:eastAsia="Times New Roman" w:hAnsi="Arial" w:cs="Arial"/>
          <w:color w:val="222222"/>
          <w:sz w:val="24"/>
          <w:szCs w:val="24"/>
          <w:shd w:val="clear" w:color="auto" w:fill="FFFFFF"/>
          <w:lang w:val="es-CO" w:eastAsia="es-CO"/>
        </w:rPr>
        <w:t>p</w:t>
      </w:r>
      <w:r w:rsidRPr="00DF6668">
        <w:rPr>
          <w:rFonts w:ascii="Arial" w:eastAsia="Times New Roman" w:hAnsi="Arial" w:cs="Arial"/>
          <w:color w:val="222222"/>
          <w:sz w:val="24"/>
          <w:szCs w:val="24"/>
          <w:shd w:val="clear" w:color="auto" w:fill="FFFFFF"/>
          <w:lang w:val="es-CO" w:eastAsia="es-CO"/>
        </w:rPr>
        <w:t xml:space="preserve">revención y </w:t>
      </w:r>
      <w:r>
        <w:rPr>
          <w:rFonts w:ascii="Arial" w:eastAsia="Times New Roman" w:hAnsi="Arial" w:cs="Arial"/>
          <w:color w:val="222222"/>
          <w:sz w:val="24"/>
          <w:szCs w:val="24"/>
          <w:shd w:val="clear" w:color="auto" w:fill="FFFFFF"/>
          <w:lang w:val="es-CO" w:eastAsia="es-CO"/>
        </w:rPr>
        <w:t>e</w:t>
      </w:r>
      <w:r w:rsidRPr="00DF6668">
        <w:rPr>
          <w:rFonts w:ascii="Arial" w:eastAsia="Times New Roman" w:hAnsi="Arial" w:cs="Arial"/>
          <w:color w:val="222222"/>
          <w:sz w:val="24"/>
          <w:szCs w:val="24"/>
          <w:shd w:val="clear" w:color="auto" w:fill="FFFFFF"/>
          <w:lang w:val="es-CO" w:eastAsia="es-CO"/>
        </w:rPr>
        <w:t>ducación de la Policía Nacional, la Administración Municipal intensifica acciones de embellecimiento y ornato en parques y zonas verdes de los distintos corregimientos, a través de la campaña “Espacios Públicos Libres para la Vida”.</w:t>
      </w:r>
    </w:p>
    <w:p w14:paraId="710AB9B2" w14:textId="77777777" w:rsidR="003E57D9" w:rsidRPr="00DF6668"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p>
    <w:p w14:paraId="4382C432" w14:textId="77777777" w:rsidR="003E57D9" w:rsidRPr="00DF6668"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r w:rsidRPr="00DF6668">
        <w:rPr>
          <w:rFonts w:ascii="Arial" w:eastAsia="Times New Roman" w:hAnsi="Arial" w:cs="Arial"/>
          <w:color w:val="222222"/>
          <w:sz w:val="24"/>
          <w:szCs w:val="24"/>
          <w:shd w:val="clear" w:color="auto" w:fill="FFFFFF"/>
          <w:lang w:val="es-CO" w:eastAsia="es-CO"/>
        </w:rPr>
        <w:t xml:space="preserve">“Estamos agradecidos con la Dirección Administrativa de Espacio Público porque durante la pandemia nos ha colaborado </w:t>
      </w:r>
      <w:r>
        <w:rPr>
          <w:rFonts w:ascii="Arial" w:eastAsia="Times New Roman" w:hAnsi="Arial" w:cs="Arial"/>
          <w:color w:val="222222"/>
          <w:sz w:val="24"/>
          <w:szCs w:val="24"/>
          <w:shd w:val="clear" w:color="auto" w:fill="FFFFFF"/>
          <w:lang w:val="es-CO" w:eastAsia="es-CO"/>
        </w:rPr>
        <w:t>en</w:t>
      </w:r>
      <w:r w:rsidRPr="00DF6668">
        <w:rPr>
          <w:rFonts w:ascii="Arial" w:eastAsia="Times New Roman" w:hAnsi="Arial" w:cs="Arial"/>
          <w:color w:val="222222"/>
          <w:sz w:val="24"/>
          <w:szCs w:val="24"/>
          <w:shd w:val="clear" w:color="auto" w:fill="FFFFFF"/>
          <w:lang w:val="es-CO" w:eastAsia="es-CO"/>
        </w:rPr>
        <w:t xml:space="preserve"> las jornadas de embellecimiento de espacios </w:t>
      </w:r>
      <w:r>
        <w:rPr>
          <w:rFonts w:ascii="Arial" w:eastAsia="Times New Roman" w:hAnsi="Arial" w:cs="Arial"/>
          <w:color w:val="222222"/>
          <w:sz w:val="24"/>
          <w:szCs w:val="24"/>
          <w:shd w:val="clear" w:color="auto" w:fill="FFFFFF"/>
          <w:lang w:val="es-CO" w:eastAsia="es-CO"/>
        </w:rPr>
        <w:t xml:space="preserve">que </w:t>
      </w:r>
      <w:r w:rsidRPr="00DF6668">
        <w:rPr>
          <w:rFonts w:ascii="Arial" w:eastAsia="Times New Roman" w:hAnsi="Arial" w:cs="Arial"/>
          <w:color w:val="222222"/>
          <w:sz w:val="24"/>
          <w:szCs w:val="24"/>
          <w:shd w:val="clear" w:color="auto" w:fill="FFFFFF"/>
          <w:lang w:val="es-CO" w:eastAsia="es-CO"/>
        </w:rPr>
        <w:t>son importantes</w:t>
      </w:r>
      <w:r>
        <w:rPr>
          <w:rFonts w:ascii="Arial" w:eastAsia="Times New Roman" w:hAnsi="Arial" w:cs="Arial"/>
          <w:color w:val="222222"/>
          <w:sz w:val="24"/>
          <w:szCs w:val="24"/>
          <w:shd w:val="clear" w:color="auto" w:fill="FFFFFF"/>
          <w:lang w:val="es-CO" w:eastAsia="es-CO"/>
        </w:rPr>
        <w:t xml:space="preserve"> para la comunidad; de esta manera, los escenarios públicos </w:t>
      </w:r>
      <w:r w:rsidRPr="00DF6668">
        <w:rPr>
          <w:rFonts w:ascii="Arial" w:eastAsia="Times New Roman" w:hAnsi="Arial" w:cs="Arial"/>
          <w:color w:val="222222"/>
          <w:sz w:val="24"/>
          <w:szCs w:val="24"/>
          <w:shd w:val="clear" w:color="auto" w:fill="FFFFFF"/>
          <w:lang w:val="es-CO" w:eastAsia="es-CO"/>
        </w:rPr>
        <w:t>queda</w:t>
      </w:r>
      <w:r>
        <w:rPr>
          <w:rFonts w:ascii="Arial" w:eastAsia="Times New Roman" w:hAnsi="Arial" w:cs="Arial"/>
          <w:color w:val="222222"/>
          <w:sz w:val="24"/>
          <w:szCs w:val="24"/>
          <w:shd w:val="clear" w:color="auto" w:fill="FFFFFF"/>
          <w:lang w:val="es-CO" w:eastAsia="es-CO"/>
        </w:rPr>
        <w:t>n</w:t>
      </w:r>
      <w:r w:rsidRPr="00DF6668">
        <w:rPr>
          <w:rFonts w:ascii="Arial" w:eastAsia="Times New Roman" w:hAnsi="Arial" w:cs="Arial"/>
          <w:color w:val="222222"/>
          <w:sz w:val="24"/>
          <w:szCs w:val="24"/>
          <w:shd w:val="clear" w:color="auto" w:fill="FFFFFF"/>
          <w:lang w:val="es-CO" w:eastAsia="es-CO"/>
        </w:rPr>
        <w:t xml:space="preserve"> </w:t>
      </w:r>
      <w:r>
        <w:rPr>
          <w:rFonts w:ascii="Arial" w:eastAsia="Times New Roman" w:hAnsi="Arial" w:cs="Arial"/>
          <w:color w:val="222222"/>
          <w:sz w:val="24"/>
          <w:szCs w:val="24"/>
          <w:shd w:val="clear" w:color="auto" w:fill="FFFFFF"/>
          <w:lang w:val="es-CO" w:eastAsia="es-CO"/>
        </w:rPr>
        <w:t xml:space="preserve">con una imagen </w:t>
      </w:r>
      <w:r w:rsidRPr="00DF6668">
        <w:rPr>
          <w:rFonts w:ascii="Arial" w:eastAsia="Times New Roman" w:hAnsi="Arial" w:cs="Arial"/>
          <w:color w:val="222222"/>
          <w:sz w:val="24"/>
          <w:szCs w:val="24"/>
          <w:shd w:val="clear" w:color="auto" w:fill="FFFFFF"/>
          <w:lang w:val="es-CO" w:eastAsia="es-CO"/>
        </w:rPr>
        <w:t>atractiv</w:t>
      </w:r>
      <w:r>
        <w:rPr>
          <w:rFonts w:ascii="Arial" w:eastAsia="Times New Roman" w:hAnsi="Arial" w:cs="Arial"/>
          <w:color w:val="222222"/>
          <w:sz w:val="24"/>
          <w:szCs w:val="24"/>
          <w:shd w:val="clear" w:color="auto" w:fill="FFFFFF"/>
          <w:lang w:val="es-CO" w:eastAsia="es-CO"/>
        </w:rPr>
        <w:t>a</w:t>
      </w:r>
      <w:r w:rsidRPr="00DF6668">
        <w:rPr>
          <w:rFonts w:ascii="Arial" w:eastAsia="Times New Roman" w:hAnsi="Arial" w:cs="Arial"/>
          <w:color w:val="222222"/>
          <w:sz w:val="24"/>
          <w:szCs w:val="24"/>
          <w:shd w:val="clear" w:color="auto" w:fill="FFFFFF"/>
          <w:lang w:val="es-CO" w:eastAsia="es-CO"/>
        </w:rPr>
        <w:t xml:space="preserve"> para los visitantes que regresan después de varios meses y esto mejora la economía de nuestro corregimiento”, comentó la habitante, Elizabeth Jojoa.</w:t>
      </w:r>
    </w:p>
    <w:p w14:paraId="0AAD869D" w14:textId="77777777" w:rsidR="003E57D9" w:rsidRPr="00DF6668"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r w:rsidRPr="00DF6668">
        <w:rPr>
          <w:rFonts w:ascii="Arial" w:eastAsia="Times New Roman" w:hAnsi="Arial" w:cs="Arial"/>
          <w:color w:val="222222"/>
          <w:sz w:val="24"/>
          <w:szCs w:val="24"/>
          <w:shd w:val="clear" w:color="auto" w:fill="FFFFFF"/>
          <w:lang w:val="es-CO" w:eastAsia="es-CO"/>
        </w:rPr>
        <w:t xml:space="preserve"> </w:t>
      </w:r>
    </w:p>
    <w:p w14:paraId="3E11DD59" w14:textId="77777777" w:rsidR="003E57D9" w:rsidRPr="00DF6668"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r w:rsidRPr="00DF6668">
        <w:rPr>
          <w:rFonts w:ascii="Arial" w:eastAsia="Times New Roman" w:hAnsi="Arial" w:cs="Arial"/>
          <w:color w:val="222222"/>
          <w:sz w:val="24"/>
          <w:szCs w:val="24"/>
          <w:shd w:val="clear" w:color="auto" w:fill="FFFFFF"/>
          <w:lang w:val="es-CO" w:eastAsia="es-CO"/>
        </w:rPr>
        <w:t>La Dirección Administrativa de Espacio Público, verifica el estado de parques, plazoletas y canchas deportivas para que la ciudadanía cuente con sitios adecuados y disponibles. “Trabajamos articuladamente con los corregidores y la Policía Nacional, identificamos los sectores que necesitan mantenimiento, como es el caso del parque principal del corregimiento de La Laguna. Seguiremos trabajando con los presidentes de las Juntas de Acción Comunal para llegar a más zonas”, dijo el Director Administrativo de Espacio Público, Carlos Andrés Arellano.</w:t>
      </w:r>
    </w:p>
    <w:p w14:paraId="4E656E88" w14:textId="77777777" w:rsidR="003E57D9" w:rsidRPr="00DF6668" w:rsidRDefault="003E57D9" w:rsidP="003E57D9">
      <w:pPr>
        <w:shd w:val="clear" w:color="auto" w:fill="FFFFFF"/>
        <w:jc w:val="both"/>
        <w:rPr>
          <w:rFonts w:ascii="Arial" w:eastAsia="Times New Roman" w:hAnsi="Arial" w:cs="Arial"/>
          <w:color w:val="222222"/>
          <w:sz w:val="24"/>
          <w:szCs w:val="24"/>
          <w:shd w:val="clear" w:color="auto" w:fill="FFFFFF"/>
          <w:lang w:val="es-CO" w:eastAsia="es-CO"/>
        </w:rPr>
      </w:pPr>
    </w:p>
    <w:p w14:paraId="244E3106" w14:textId="77777777" w:rsidR="003E57D9" w:rsidRPr="00920244" w:rsidRDefault="003E57D9" w:rsidP="003E57D9">
      <w:pPr>
        <w:shd w:val="clear" w:color="auto" w:fill="FFFFFF"/>
        <w:jc w:val="both"/>
        <w:rPr>
          <w:rFonts w:ascii="Arial" w:eastAsia="Times New Roman" w:hAnsi="Arial" w:cs="Arial"/>
          <w:color w:val="222222"/>
          <w:sz w:val="24"/>
          <w:szCs w:val="24"/>
          <w:lang w:val="es-CO" w:eastAsia="es-CO"/>
        </w:rPr>
      </w:pPr>
      <w:r w:rsidRPr="00DF6668">
        <w:rPr>
          <w:rFonts w:ascii="Arial" w:eastAsia="Times New Roman" w:hAnsi="Arial" w:cs="Arial"/>
          <w:color w:val="222222"/>
          <w:sz w:val="24"/>
          <w:szCs w:val="24"/>
          <w:shd w:val="clear" w:color="auto" w:fill="FFFFFF"/>
          <w:lang w:val="es-CO" w:eastAsia="es-CO"/>
        </w:rPr>
        <w:t xml:space="preserve">La corregidora de La Laguna, Adriana Milena </w:t>
      </w:r>
      <w:proofErr w:type="spellStart"/>
      <w:r w:rsidRPr="00DF6668">
        <w:rPr>
          <w:rFonts w:ascii="Arial" w:eastAsia="Times New Roman" w:hAnsi="Arial" w:cs="Arial"/>
          <w:color w:val="222222"/>
          <w:sz w:val="24"/>
          <w:szCs w:val="24"/>
          <w:shd w:val="clear" w:color="auto" w:fill="FFFFFF"/>
          <w:lang w:val="es-CO" w:eastAsia="es-CO"/>
        </w:rPr>
        <w:t>Ruales</w:t>
      </w:r>
      <w:proofErr w:type="spellEnd"/>
      <w:r w:rsidRPr="00DF6668">
        <w:rPr>
          <w:rFonts w:ascii="Arial" w:eastAsia="Times New Roman" w:hAnsi="Arial" w:cs="Arial"/>
          <w:color w:val="222222"/>
          <w:sz w:val="24"/>
          <w:szCs w:val="24"/>
          <w:shd w:val="clear" w:color="auto" w:fill="FFFFFF"/>
          <w:lang w:val="es-CO" w:eastAsia="es-CO"/>
        </w:rPr>
        <w:t>, acompañada de los líderes del sector, agradeció la acción que embellece el parque principal y se convierte en una acción muy valorada por la comunidad.</w:t>
      </w:r>
    </w:p>
    <w:p w14:paraId="07197E14" w14:textId="77777777" w:rsidR="00882EE3" w:rsidRPr="00FB0C7F" w:rsidRDefault="00882EE3" w:rsidP="00A76D59">
      <w:pPr>
        <w:tabs>
          <w:tab w:val="left" w:pos="7065"/>
        </w:tabs>
        <w:rPr>
          <w:rFonts w:ascii="Arial" w:eastAsia="Times New Roman" w:hAnsi="Arial" w:cs="Arial"/>
          <w:color w:val="222222"/>
          <w:sz w:val="24"/>
          <w:szCs w:val="24"/>
          <w:lang w:val="es-CO" w:eastAsia="es-CO"/>
        </w:rPr>
      </w:pPr>
    </w:p>
    <w:p w14:paraId="4DE37ACA" w14:textId="77777777" w:rsidR="0045345C" w:rsidRDefault="0045345C" w:rsidP="00A50DC0">
      <w:pPr>
        <w:shd w:val="clear" w:color="auto" w:fill="FFFFFF"/>
        <w:spacing w:after="0" w:line="240" w:lineRule="auto"/>
        <w:jc w:val="both"/>
        <w:rPr>
          <w:rFonts w:ascii="Arial" w:hAnsi="Arial" w:cs="Arial"/>
          <w:b/>
          <w:sz w:val="24"/>
          <w:szCs w:val="24"/>
          <w:lang w:val="es-CO"/>
        </w:rPr>
      </w:pPr>
    </w:p>
    <w:p w14:paraId="4C46B3D2" w14:textId="177C558E" w:rsidR="00B03717" w:rsidRPr="0045345C" w:rsidRDefault="00A50DC0" w:rsidP="00FB0C7F">
      <w:pPr>
        <w:shd w:val="clear" w:color="auto" w:fill="FFFFFF"/>
        <w:spacing w:after="0" w:line="240" w:lineRule="auto"/>
        <w:jc w:val="both"/>
        <w:rPr>
          <w:rFonts w:ascii="Arial" w:hAnsi="Arial" w:cs="Arial"/>
          <w:sz w:val="24"/>
          <w:szCs w:val="24"/>
          <w:lang w:val="es-CO"/>
        </w:rPr>
      </w:pPr>
      <w:bookmarkStart w:id="0" w:name="_GoBack"/>
      <w:bookmarkEnd w:id="0"/>
      <w:r w:rsidRPr="0045345C">
        <w:rPr>
          <w:rFonts w:ascii="Arial" w:hAnsi="Arial" w:cs="Arial"/>
          <w:sz w:val="24"/>
          <w:szCs w:val="24"/>
          <w:lang w:val="es-CO"/>
        </w:rPr>
        <w:t xml:space="preserve"> </w:t>
      </w:r>
    </w:p>
    <w:sectPr w:rsidR="00B03717" w:rsidRPr="0045345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FAA7" w14:textId="77777777" w:rsidR="008817F5" w:rsidRDefault="008817F5" w:rsidP="00E53254">
      <w:pPr>
        <w:spacing w:after="0" w:line="240" w:lineRule="auto"/>
      </w:pPr>
      <w:r>
        <w:separator/>
      </w:r>
    </w:p>
  </w:endnote>
  <w:endnote w:type="continuationSeparator" w:id="0">
    <w:p w14:paraId="54437779" w14:textId="77777777" w:rsidR="008817F5" w:rsidRDefault="008817F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4BB6" w14:textId="77777777" w:rsidR="0028658A" w:rsidRDefault="0028658A">
    <w:pPr>
      <w:pStyle w:val="Piedepgina"/>
    </w:pPr>
    <w:r>
      <w:rPr>
        <w:noProof/>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A1CE" w14:textId="77777777" w:rsidR="008817F5" w:rsidRDefault="008817F5" w:rsidP="00E53254">
      <w:pPr>
        <w:spacing w:after="0" w:line="240" w:lineRule="auto"/>
      </w:pPr>
      <w:r>
        <w:separator/>
      </w:r>
    </w:p>
  </w:footnote>
  <w:footnote w:type="continuationSeparator" w:id="0">
    <w:p w14:paraId="7DEB6302" w14:textId="77777777" w:rsidR="008817F5" w:rsidRDefault="008817F5"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90F" w14:textId="77777777" w:rsidR="0028658A" w:rsidRPr="00E53254" w:rsidRDefault="0028658A" w:rsidP="00E53254">
    <w:pPr>
      <w:pStyle w:val="Encabezado"/>
    </w:pPr>
    <w:r>
      <w:rPr>
        <w:noProof/>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163250"/>
    <w:multiLevelType w:val="hybridMultilevel"/>
    <w:tmpl w:val="C6624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4B5A69"/>
    <w:multiLevelType w:val="hybridMultilevel"/>
    <w:tmpl w:val="51604C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C64BB0"/>
    <w:multiLevelType w:val="hybridMultilevel"/>
    <w:tmpl w:val="BB88D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3"/>
  </w:num>
  <w:num w:numId="4">
    <w:abstractNumId w:val="21"/>
  </w:num>
  <w:num w:numId="5">
    <w:abstractNumId w:val="26"/>
  </w:num>
  <w:num w:numId="6">
    <w:abstractNumId w:val="20"/>
  </w:num>
  <w:num w:numId="7">
    <w:abstractNumId w:val="9"/>
  </w:num>
  <w:num w:numId="8">
    <w:abstractNumId w:val="1"/>
  </w:num>
  <w:num w:numId="9">
    <w:abstractNumId w:val="25"/>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30"/>
  </w:num>
  <w:num w:numId="17">
    <w:abstractNumId w:val="3"/>
  </w:num>
  <w:num w:numId="18">
    <w:abstractNumId w:val="17"/>
  </w:num>
  <w:num w:numId="19">
    <w:abstractNumId w:val="11"/>
  </w:num>
  <w:num w:numId="20">
    <w:abstractNumId w:val="28"/>
  </w:num>
  <w:num w:numId="21">
    <w:abstractNumId w:val="13"/>
  </w:num>
  <w:num w:numId="22">
    <w:abstractNumId w:val="31"/>
  </w:num>
  <w:num w:numId="23">
    <w:abstractNumId w:val="24"/>
  </w:num>
  <w:num w:numId="24">
    <w:abstractNumId w:val="5"/>
  </w:num>
  <w:num w:numId="25">
    <w:abstractNumId w:val="19"/>
  </w:num>
  <w:num w:numId="26">
    <w:abstractNumId w:val="2"/>
  </w:num>
  <w:num w:numId="27">
    <w:abstractNumId w:val="12"/>
  </w:num>
  <w:num w:numId="28">
    <w:abstractNumId w:val="32"/>
  </w:num>
  <w:num w:numId="29">
    <w:abstractNumId w:val="27"/>
  </w:num>
  <w:num w:numId="30">
    <w:abstractNumId w:val="34"/>
  </w:num>
  <w:num w:numId="31">
    <w:abstractNumId w:val="10"/>
  </w:num>
  <w:num w:numId="32">
    <w:abstractNumId w:val="18"/>
  </w:num>
  <w:num w:numId="33">
    <w:abstractNumId w:val="29"/>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F2A85"/>
    <w:rsid w:val="001F6476"/>
    <w:rsid w:val="00200A30"/>
    <w:rsid w:val="0020688C"/>
    <w:rsid w:val="00207853"/>
    <w:rsid w:val="00207D69"/>
    <w:rsid w:val="0021078A"/>
    <w:rsid w:val="00210872"/>
    <w:rsid w:val="002224C7"/>
    <w:rsid w:val="00224318"/>
    <w:rsid w:val="002260EF"/>
    <w:rsid w:val="00234190"/>
    <w:rsid w:val="00241F31"/>
    <w:rsid w:val="002436E5"/>
    <w:rsid w:val="00244409"/>
    <w:rsid w:val="00253F38"/>
    <w:rsid w:val="002566B5"/>
    <w:rsid w:val="00260D5B"/>
    <w:rsid w:val="002625F3"/>
    <w:rsid w:val="0026372F"/>
    <w:rsid w:val="002673BB"/>
    <w:rsid w:val="002679D2"/>
    <w:rsid w:val="0027063F"/>
    <w:rsid w:val="00272C17"/>
    <w:rsid w:val="00275D11"/>
    <w:rsid w:val="00280354"/>
    <w:rsid w:val="0028658A"/>
    <w:rsid w:val="00286765"/>
    <w:rsid w:val="00287F88"/>
    <w:rsid w:val="0029044C"/>
    <w:rsid w:val="002915D3"/>
    <w:rsid w:val="00291795"/>
    <w:rsid w:val="00297350"/>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3CCA"/>
    <w:rsid w:val="00304B70"/>
    <w:rsid w:val="00314A01"/>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1109"/>
    <w:rsid w:val="003B39A3"/>
    <w:rsid w:val="003C56B7"/>
    <w:rsid w:val="003D1382"/>
    <w:rsid w:val="003E1703"/>
    <w:rsid w:val="003E237A"/>
    <w:rsid w:val="003E3D03"/>
    <w:rsid w:val="003E57D9"/>
    <w:rsid w:val="003F4C37"/>
    <w:rsid w:val="003F5546"/>
    <w:rsid w:val="003F5F02"/>
    <w:rsid w:val="003F6375"/>
    <w:rsid w:val="004045B4"/>
    <w:rsid w:val="0041469B"/>
    <w:rsid w:val="00420F34"/>
    <w:rsid w:val="00445A8A"/>
    <w:rsid w:val="0044645F"/>
    <w:rsid w:val="0045345C"/>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26D7"/>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6D0"/>
    <w:rsid w:val="00563B74"/>
    <w:rsid w:val="00566B5B"/>
    <w:rsid w:val="0057288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85E18"/>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5D7B"/>
    <w:rsid w:val="008763F1"/>
    <w:rsid w:val="008768CE"/>
    <w:rsid w:val="008817F5"/>
    <w:rsid w:val="008818B4"/>
    <w:rsid w:val="008823F1"/>
    <w:rsid w:val="00882EE3"/>
    <w:rsid w:val="008839F5"/>
    <w:rsid w:val="00893E36"/>
    <w:rsid w:val="008A1669"/>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2D2E"/>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0DC0"/>
    <w:rsid w:val="00A52352"/>
    <w:rsid w:val="00A52E28"/>
    <w:rsid w:val="00A542B4"/>
    <w:rsid w:val="00A55115"/>
    <w:rsid w:val="00A73635"/>
    <w:rsid w:val="00A7647B"/>
    <w:rsid w:val="00A767D3"/>
    <w:rsid w:val="00A76D59"/>
    <w:rsid w:val="00A777BB"/>
    <w:rsid w:val="00A85917"/>
    <w:rsid w:val="00A86883"/>
    <w:rsid w:val="00A92945"/>
    <w:rsid w:val="00A95D0A"/>
    <w:rsid w:val="00AA2FC8"/>
    <w:rsid w:val="00AB1B86"/>
    <w:rsid w:val="00AC69FF"/>
    <w:rsid w:val="00AD20EF"/>
    <w:rsid w:val="00AD5D51"/>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2A31"/>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2ECF"/>
    <w:rsid w:val="00E53254"/>
    <w:rsid w:val="00E53BB2"/>
    <w:rsid w:val="00E64385"/>
    <w:rsid w:val="00E65152"/>
    <w:rsid w:val="00E65B0B"/>
    <w:rsid w:val="00E7162F"/>
    <w:rsid w:val="00E7583F"/>
    <w:rsid w:val="00E7770C"/>
    <w:rsid w:val="00E832BE"/>
    <w:rsid w:val="00E9181A"/>
    <w:rsid w:val="00E935D5"/>
    <w:rsid w:val="00E9586A"/>
    <w:rsid w:val="00E97054"/>
    <w:rsid w:val="00EA0083"/>
    <w:rsid w:val="00EA19C9"/>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0C7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9690-D71F-48CC-839E-AE10906E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5</cp:revision>
  <cp:lastPrinted>2020-03-25T16:16:00Z</cp:lastPrinted>
  <dcterms:created xsi:type="dcterms:W3CDTF">2021-02-15T19:07:00Z</dcterms:created>
  <dcterms:modified xsi:type="dcterms:W3CDTF">2021-02-15T21:32:00Z</dcterms:modified>
</cp:coreProperties>
</file>