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C1C2" w14:textId="2AB4418D" w:rsidR="00D61EE2" w:rsidRPr="00870F96" w:rsidRDefault="000F5BA6" w:rsidP="00A07BCC">
      <w:pPr>
        <w:tabs>
          <w:tab w:val="left" w:pos="7065"/>
        </w:tabs>
        <w:spacing w:after="0" w:line="240" w:lineRule="auto"/>
        <w:jc w:val="both"/>
        <w:rPr>
          <w:rFonts w:ascii="Arial" w:hAnsi="Arial" w:cs="Arial"/>
          <w:b/>
          <w:sz w:val="24"/>
          <w:szCs w:val="24"/>
          <w:lang w:val="es-MX"/>
        </w:rPr>
      </w:pPr>
      <w:r w:rsidRPr="00246FC2">
        <w:rPr>
          <w:rFonts w:ascii="Arial" w:hAnsi="Arial" w:cs="Arial"/>
          <w:sz w:val="24"/>
          <w:szCs w:val="24"/>
          <w:lang w:val="es-MX"/>
        </w:rPr>
        <w:tab/>
      </w:r>
      <w:r w:rsidR="00870F96" w:rsidRPr="00870F96">
        <w:rPr>
          <w:rFonts w:ascii="Arial" w:hAnsi="Arial" w:cs="Arial"/>
          <w:b/>
          <w:sz w:val="24"/>
          <w:szCs w:val="24"/>
          <w:lang w:val="es-MX"/>
        </w:rPr>
        <w:t>No. 81</w:t>
      </w:r>
    </w:p>
    <w:p w14:paraId="53E20CFC" w14:textId="77777777" w:rsidR="003F10FA" w:rsidRPr="00246FC2" w:rsidRDefault="003F10FA" w:rsidP="00A07BCC">
      <w:pPr>
        <w:tabs>
          <w:tab w:val="left" w:pos="7065"/>
        </w:tabs>
        <w:spacing w:after="0" w:line="240" w:lineRule="auto"/>
        <w:jc w:val="both"/>
        <w:rPr>
          <w:rFonts w:ascii="Arial" w:hAnsi="Arial" w:cs="Arial"/>
          <w:sz w:val="24"/>
          <w:szCs w:val="24"/>
          <w:lang w:val="es-MX"/>
        </w:rPr>
      </w:pPr>
    </w:p>
    <w:p w14:paraId="31E7EADD" w14:textId="77777777" w:rsidR="003F10FA" w:rsidRPr="00246FC2" w:rsidRDefault="003F10FA" w:rsidP="00A07BCC">
      <w:pPr>
        <w:tabs>
          <w:tab w:val="left" w:pos="7065"/>
        </w:tabs>
        <w:spacing w:after="0" w:line="240" w:lineRule="auto"/>
        <w:jc w:val="both"/>
        <w:rPr>
          <w:rFonts w:ascii="Arial" w:hAnsi="Arial" w:cs="Arial"/>
          <w:sz w:val="24"/>
          <w:szCs w:val="24"/>
          <w:lang w:val="es-MX"/>
        </w:rPr>
      </w:pPr>
    </w:p>
    <w:p w14:paraId="3E5BB494" w14:textId="77777777" w:rsidR="00A07BCC" w:rsidRPr="00A07BCC" w:rsidRDefault="00A07BCC" w:rsidP="00A07BCC">
      <w:pPr>
        <w:spacing w:line="240" w:lineRule="auto"/>
        <w:jc w:val="both"/>
        <w:rPr>
          <w:rFonts w:ascii="Arial" w:eastAsia="Times New Roman" w:hAnsi="Arial" w:cs="Arial"/>
          <w:b/>
          <w:color w:val="1D2129"/>
          <w:sz w:val="24"/>
          <w:szCs w:val="24"/>
          <w:shd w:val="clear" w:color="auto" w:fill="FFFFFF"/>
          <w:lang w:val="es-CO" w:eastAsia="es-ES_tradnl"/>
        </w:rPr>
      </w:pPr>
      <w:r w:rsidRPr="00A07BCC">
        <w:rPr>
          <w:rFonts w:ascii="Arial" w:eastAsia="Times New Roman" w:hAnsi="Arial" w:cs="Arial"/>
          <w:b/>
          <w:color w:val="1D2129"/>
          <w:sz w:val="24"/>
          <w:szCs w:val="24"/>
          <w:shd w:val="clear" w:color="auto" w:fill="FFFFFF"/>
          <w:lang w:val="es-CO" w:eastAsia="es-ES_tradnl"/>
        </w:rPr>
        <w:t xml:space="preserve">A PESAR DE LA DISMINUCIÓN DE CASOS DE COVID-19 EN PASTO, ALCALDÍA INVITA A NO </w:t>
      </w:r>
      <w:bookmarkStart w:id="0" w:name="_GoBack"/>
      <w:bookmarkEnd w:id="0"/>
      <w:r w:rsidRPr="00A07BCC">
        <w:rPr>
          <w:rFonts w:ascii="Arial" w:eastAsia="Times New Roman" w:hAnsi="Arial" w:cs="Arial"/>
          <w:b/>
          <w:color w:val="1D2129"/>
          <w:sz w:val="24"/>
          <w:szCs w:val="24"/>
          <w:shd w:val="clear" w:color="auto" w:fill="FFFFFF"/>
          <w:lang w:val="es-CO" w:eastAsia="es-ES_tradnl"/>
        </w:rPr>
        <w:t>BAJAR LA GUARDIA</w:t>
      </w:r>
    </w:p>
    <w:p w14:paraId="5F2B5AD2"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1D4807F4" w14:textId="4A0A2138" w:rsidR="00A07BCC" w:rsidRPr="001E6CD1" w:rsidRDefault="00A07BCC" w:rsidP="001E6CD1">
      <w:pPr>
        <w:pStyle w:val="Prrafodelista"/>
        <w:numPr>
          <w:ilvl w:val="0"/>
          <w:numId w:val="36"/>
        </w:numPr>
        <w:spacing w:after="0" w:line="240" w:lineRule="auto"/>
        <w:jc w:val="both"/>
        <w:rPr>
          <w:rFonts w:ascii="Arial" w:eastAsia="Times New Roman" w:hAnsi="Arial" w:cs="Arial"/>
          <w:i/>
          <w:color w:val="1D2129"/>
          <w:sz w:val="24"/>
          <w:szCs w:val="24"/>
          <w:shd w:val="clear" w:color="auto" w:fill="FFFFFF"/>
          <w:lang w:val="es-CO" w:eastAsia="es-ES_tradnl"/>
        </w:rPr>
      </w:pPr>
      <w:r w:rsidRPr="001E6CD1">
        <w:rPr>
          <w:rFonts w:ascii="Arial" w:eastAsia="Times New Roman" w:hAnsi="Arial" w:cs="Arial"/>
          <w:i/>
          <w:color w:val="1D2129"/>
          <w:sz w:val="24"/>
          <w:szCs w:val="24"/>
          <w:shd w:val="clear" w:color="auto" w:fill="FFFFFF"/>
          <w:lang w:val="es-CO" w:eastAsia="es-ES_tradnl"/>
        </w:rPr>
        <w:t>Aunque se inició con la vacunación contra el Covid-19 en adultos mayores de 80 años en Pasto, no se puede descuidar el cuidado con esta población.</w:t>
      </w:r>
    </w:p>
    <w:p w14:paraId="6F65D110"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30124036"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r w:rsidRPr="001E6CD1">
        <w:rPr>
          <w:rFonts w:ascii="Arial" w:eastAsia="Times New Roman" w:hAnsi="Arial" w:cs="Arial"/>
          <w:b/>
          <w:color w:val="1D2129"/>
          <w:sz w:val="24"/>
          <w:szCs w:val="24"/>
          <w:shd w:val="clear" w:color="auto" w:fill="FFFFFF"/>
          <w:lang w:val="es-CO" w:eastAsia="es-ES_tradnl"/>
        </w:rPr>
        <w:t>Pasto, 1 de marzo de 2021.</w:t>
      </w:r>
      <w:r w:rsidRPr="00A07BCC">
        <w:rPr>
          <w:rFonts w:ascii="Arial" w:eastAsia="Times New Roman" w:hAnsi="Arial" w:cs="Arial"/>
          <w:color w:val="1D2129"/>
          <w:sz w:val="24"/>
          <w:szCs w:val="24"/>
          <w:shd w:val="clear" w:color="auto" w:fill="FFFFFF"/>
          <w:lang w:val="es-CO" w:eastAsia="es-ES_tradnl"/>
        </w:rPr>
        <w:t xml:space="preserve"> Aunque el análisis del comportamiento de la pandemia durante las dos últimas semanas evidencia un decrecimiento en los casos registrados y en la ocupación de camas UCI por Covid-19 en Pasto del 25.2%, la Secretaría de Salud invita a la ciudadanía a no bajar la guardia frente a las medidas de autocuidado.</w:t>
      </w:r>
    </w:p>
    <w:p w14:paraId="47361296"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0073DC76"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r w:rsidRPr="00A07BCC">
        <w:rPr>
          <w:rFonts w:ascii="Arial" w:eastAsia="Times New Roman" w:hAnsi="Arial" w:cs="Arial"/>
          <w:color w:val="1D2129"/>
          <w:sz w:val="24"/>
          <w:szCs w:val="24"/>
          <w:shd w:val="clear" w:color="auto" w:fill="FFFFFF"/>
          <w:lang w:val="es-CO" w:eastAsia="es-ES_tradnl"/>
        </w:rPr>
        <w:t>Del 13 al 19 de febrero y del 20 al 26 de febrero del presente año, se destaca el buen comportamiento de la ciudadanía gracias a las medidas implementadas en la capital nariñense mediante los decretos expedidos por la Alcaldía de Pasto, en concordancia con los lineamientos del Gobierno Nacional.</w:t>
      </w:r>
    </w:p>
    <w:p w14:paraId="77DD57C8"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017D875A"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r w:rsidRPr="00A07BCC">
        <w:rPr>
          <w:rFonts w:ascii="Arial" w:eastAsia="Times New Roman" w:hAnsi="Arial" w:cs="Arial"/>
          <w:color w:val="1D2129"/>
          <w:sz w:val="24"/>
          <w:szCs w:val="24"/>
          <w:shd w:val="clear" w:color="auto" w:fill="FFFFFF"/>
          <w:lang w:val="es-CO" w:eastAsia="es-ES_tradnl"/>
        </w:rPr>
        <w:t xml:space="preserve">Los estudios comparativos realizados durante las semanas mencionadas permitieron llegar a las siguientes conclusiones:  </w:t>
      </w:r>
    </w:p>
    <w:p w14:paraId="47BE31BB"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6686A8F3" w14:textId="26CE9A76" w:rsidR="00A07BCC" w:rsidRPr="001E6CD1" w:rsidRDefault="00A07BCC" w:rsidP="001E6CD1">
      <w:pPr>
        <w:pStyle w:val="Prrafodelista"/>
        <w:numPr>
          <w:ilvl w:val="0"/>
          <w:numId w:val="38"/>
        </w:numPr>
        <w:spacing w:after="0" w:line="240" w:lineRule="auto"/>
        <w:jc w:val="both"/>
        <w:rPr>
          <w:rFonts w:ascii="Arial" w:eastAsia="Times New Roman" w:hAnsi="Arial" w:cs="Arial"/>
          <w:color w:val="1D2129"/>
          <w:sz w:val="24"/>
          <w:szCs w:val="24"/>
          <w:shd w:val="clear" w:color="auto" w:fill="FFFFFF"/>
          <w:lang w:val="es-CO" w:eastAsia="es-ES_tradnl"/>
        </w:rPr>
      </w:pPr>
      <w:r w:rsidRPr="001E6CD1">
        <w:rPr>
          <w:rFonts w:ascii="Arial" w:eastAsia="Times New Roman" w:hAnsi="Arial" w:cs="Arial"/>
          <w:color w:val="1D2129"/>
          <w:sz w:val="24"/>
          <w:szCs w:val="24"/>
          <w:shd w:val="clear" w:color="auto" w:fill="FFFFFF"/>
          <w:lang w:val="es-CO" w:eastAsia="es-ES_tradnl"/>
        </w:rPr>
        <w:t>Los casos acumulados del 13 al 19 de febrero fueron 217, mientras que en la semana del 20 al 26 de febrero la cifra fue de 172, lo que significa un decrecimiento de 45 casos.</w:t>
      </w:r>
    </w:p>
    <w:p w14:paraId="570C6BA9" w14:textId="77777777" w:rsidR="00A07BCC" w:rsidRPr="00A07BCC" w:rsidRDefault="00A07BCC" w:rsidP="001E6CD1">
      <w:pPr>
        <w:spacing w:after="0" w:line="240" w:lineRule="auto"/>
        <w:jc w:val="both"/>
        <w:rPr>
          <w:rFonts w:ascii="Arial" w:eastAsia="Times New Roman" w:hAnsi="Arial" w:cs="Arial"/>
          <w:color w:val="1D2129"/>
          <w:sz w:val="24"/>
          <w:szCs w:val="24"/>
          <w:shd w:val="clear" w:color="auto" w:fill="FFFFFF"/>
          <w:lang w:val="es-CO" w:eastAsia="es-ES_tradnl"/>
        </w:rPr>
      </w:pPr>
    </w:p>
    <w:p w14:paraId="128B1621" w14:textId="21C0FE5B" w:rsidR="00A07BCC" w:rsidRPr="001E6CD1" w:rsidRDefault="00A07BCC" w:rsidP="001E6CD1">
      <w:pPr>
        <w:pStyle w:val="Prrafodelista"/>
        <w:numPr>
          <w:ilvl w:val="0"/>
          <w:numId w:val="38"/>
        </w:numPr>
        <w:spacing w:after="0" w:line="240" w:lineRule="auto"/>
        <w:jc w:val="both"/>
        <w:rPr>
          <w:rFonts w:ascii="Arial" w:eastAsia="Times New Roman" w:hAnsi="Arial" w:cs="Arial"/>
          <w:color w:val="1D2129"/>
          <w:sz w:val="24"/>
          <w:szCs w:val="24"/>
          <w:shd w:val="clear" w:color="auto" w:fill="FFFFFF"/>
          <w:lang w:val="es-CO" w:eastAsia="es-ES_tradnl"/>
        </w:rPr>
      </w:pPr>
      <w:r w:rsidRPr="001E6CD1">
        <w:rPr>
          <w:rFonts w:ascii="Arial" w:eastAsia="Times New Roman" w:hAnsi="Arial" w:cs="Arial"/>
          <w:color w:val="1D2129"/>
          <w:sz w:val="24"/>
          <w:szCs w:val="24"/>
          <w:shd w:val="clear" w:color="auto" w:fill="FFFFFF"/>
          <w:lang w:val="es-CO" w:eastAsia="es-ES_tradnl"/>
        </w:rPr>
        <w:t>Las personas recuperadas en la primera semana del análisis son 312, de un total de 217 casos nuevos presentados en esa semana, es decir una diferencia favorable de 95 casos, mientras que en la segunda semana en análisis acumuladamente se presentaron 172 casos nuevos y 278 casos recuperados, lo que equivale a 106 casos de manera favorable. Se concluye que existe una tendencia sostenida de personas recuperadas por encima de los casos nuevos.</w:t>
      </w:r>
    </w:p>
    <w:p w14:paraId="7CDC9A65" w14:textId="77777777" w:rsidR="00A07BCC" w:rsidRPr="00A07BCC" w:rsidRDefault="00A07BCC" w:rsidP="001E6CD1">
      <w:pPr>
        <w:spacing w:after="0" w:line="240" w:lineRule="auto"/>
        <w:jc w:val="both"/>
        <w:rPr>
          <w:rFonts w:ascii="Arial" w:eastAsia="Times New Roman" w:hAnsi="Arial" w:cs="Arial"/>
          <w:color w:val="1D2129"/>
          <w:sz w:val="24"/>
          <w:szCs w:val="24"/>
          <w:shd w:val="clear" w:color="auto" w:fill="FFFFFF"/>
          <w:lang w:val="es-CO" w:eastAsia="es-ES_tradnl"/>
        </w:rPr>
      </w:pPr>
    </w:p>
    <w:p w14:paraId="361C0D8D" w14:textId="6E2509F5" w:rsidR="00A07BCC" w:rsidRPr="001E6CD1" w:rsidRDefault="00A07BCC" w:rsidP="001E6CD1">
      <w:pPr>
        <w:pStyle w:val="Prrafodelista"/>
        <w:numPr>
          <w:ilvl w:val="0"/>
          <w:numId w:val="38"/>
        </w:numPr>
        <w:spacing w:after="0" w:line="240" w:lineRule="auto"/>
        <w:jc w:val="both"/>
        <w:rPr>
          <w:rFonts w:ascii="Arial" w:eastAsia="Times New Roman" w:hAnsi="Arial" w:cs="Arial"/>
          <w:color w:val="1D2129"/>
          <w:sz w:val="24"/>
          <w:szCs w:val="24"/>
          <w:shd w:val="clear" w:color="auto" w:fill="FFFFFF"/>
          <w:lang w:val="es-CO" w:eastAsia="es-ES_tradnl"/>
        </w:rPr>
      </w:pPr>
      <w:r w:rsidRPr="001E6CD1">
        <w:rPr>
          <w:rFonts w:ascii="Arial" w:eastAsia="Times New Roman" w:hAnsi="Arial" w:cs="Arial"/>
          <w:color w:val="1D2129"/>
          <w:sz w:val="24"/>
          <w:szCs w:val="24"/>
          <w:shd w:val="clear" w:color="auto" w:fill="FFFFFF"/>
          <w:lang w:val="es-CO" w:eastAsia="es-ES_tradnl"/>
        </w:rPr>
        <w:t>Las personas fallecidas en la primera semana en el análisis corresponden a 18 y en la segunda semana a 13, es decir, se evidencia un decrecimiento de 5 casos.</w:t>
      </w:r>
    </w:p>
    <w:p w14:paraId="6D40B39C" w14:textId="77777777" w:rsidR="00A07BCC" w:rsidRPr="00A07BCC" w:rsidRDefault="00A07BCC" w:rsidP="001E6CD1">
      <w:pPr>
        <w:spacing w:after="0" w:line="240" w:lineRule="auto"/>
        <w:jc w:val="both"/>
        <w:rPr>
          <w:rFonts w:ascii="Arial" w:eastAsia="Times New Roman" w:hAnsi="Arial" w:cs="Arial"/>
          <w:color w:val="1D2129"/>
          <w:sz w:val="24"/>
          <w:szCs w:val="24"/>
          <w:shd w:val="clear" w:color="auto" w:fill="FFFFFF"/>
          <w:lang w:val="es-CO" w:eastAsia="es-ES_tradnl"/>
        </w:rPr>
      </w:pPr>
    </w:p>
    <w:p w14:paraId="66375C42" w14:textId="6B1B2F77" w:rsidR="00A07BCC" w:rsidRPr="001E6CD1" w:rsidRDefault="00A07BCC" w:rsidP="001E6CD1">
      <w:pPr>
        <w:pStyle w:val="Prrafodelista"/>
        <w:numPr>
          <w:ilvl w:val="0"/>
          <w:numId w:val="38"/>
        </w:numPr>
        <w:spacing w:after="0" w:line="240" w:lineRule="auto"/>
        <w:jc w:val="both"/>
        <w:rPr>
          <w:rFonts w:ascii="Arial" w:eastAsia="Times New Roman" w:hAnsi="Arial" w:cs="Arial"/>
          <w:color w:val="1D2129"/>
          <w:sz w:val="24"/>
          <w:szCs w:val="24"/>
          <w:shd w:val="clear" w:color="auto" w:fill="FFFFFF"/>
          <w:lang w:val="es-CO" w:eastAsia="es-ES_tradnl"/>
        </w:rPr>
      </w:pPr>
      <w:r w:rsidRPr="001E6CD1">
        <w:rPr>
          <w:rFonts w:ascii="Arial" w:eastAsia="Times New Roman" w:hAnsi="Arial" w:cs="Arial"/>
          <w:color w:val="1D2129"/>
          <w:sz w:val="24"/>
          <w:szCs w:val="24"/>
          <w:shd w:val="clear" w:color="auto" w:fill="FFFFFF"/>
          <w:lang w:val="es-CO" w:eastAsia="es-ES_tradnl"/>
        </w:rPr>
        <w:t>La tendencia de pacientes en UCI por Covid-19 procedentes de Pasto en promedio por día, en la primera semana del estudio es de 36 pacientes hospitalizados, mientras que en la segunda semana el registro es de 27.</w:t>
      </w:r>
    </w:p>
    <w:p w14:paraId="74DB4217"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p>
    <w:p w14:paraId="3CD4B3B2" w14:textId="77777777" w:rsidR="00A07BCC" w:rsidRPr="00A07BCC" w:rsidRDefault="00A07BCC" w:rsidP="00A07BCC">
      <w:pPr>
        <w:spacing w:after="0" w:line="240" w:lineRule="auto"/>
        <w:jc w:val="both"/>
        <w:rPr>
          <w:rFonts w:ascii="Arial" w:eastAsia="Times New Roman" w:hAnsi="Arial" w:cs="Arial"/>
          <w:color w:val="1D2129"/>
          <w:sz w:val="24"/>
          <w:szCs w:val="24"/>
          <w:shd w:val="clear" w:color="auto" w:fill="FFFFFF"/>
          <w:lang w:val="es-CO" w:eastAsia="es-ES_tradnl"/>
        </w:rPr>
      </w:pPr>
      <w:r w:rsidRPr="00A07BCC">
        <w:rPr>
          <w:rFonts w:ascii="Arial" w:eastAsia="Times New Roman" w:hAnsi="Arial" w:cs="Arial"/>
          <w:color w:val="1D2129"/>
          <w:sz w:val="24"/>
          <w:szCs w:val="24"/>
          <w:shd w:val="clear" w:color="auto" w:fill="FFFFFF"/>
          <w:lang w:val="es-CO" w:eastAsia="es-ES_tradnl"/>
        </w:rPr>
        <w:t>La Alcaldía de Pasto reitera a la comunidad la importancia de mantener activos los protocolos de bioseguridad como el lavado de manos, el uso correcto de tapabocas, el distanciamiento físico, evitar las aglomeraciones y el cuidado de los adultos mayores de 60 años, quienes conforman el grupo con mayor riesgo de enfermarse.</w:t>
      </w:r>
    </w:p>
    <w:p w14:paraId="63925A11" w14:textId="77777777" w:rsidR="00E14BAB" w:rsidRPr="00A07BCC" w:rsidRDefault="00E14BAB" w:rsidP="00A07BCC">
      <w:pPr>
        <w:spacing w:after="0" w:line="240" w:lineRule="auto"/>
        <w:jc w:val="both"/>
        <w:rPr>
          <w:rFonts w:ascii="Arial" w:eastAsia="Times New Roman" w:hAnsi="Arial" w:cs="Arial"/>
          <w:color w:val="1D2129"/>
          <w:sz w:val="24"/>
          <w:szCs w:val="24"/>
          <w:shd w:val="clear" w:color="auto" w:fill="FFFFFF"/>
          <w:lang w:val="es-CO" w:eastAsia="es-ES_tradnl"/>
        </w:rPr>
      </w:pPr>
    </w:p>
    <w:sectPr w:rsidR="00E14BAB" w:rsidRPr="00A07B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56501" w14:textId="77777777" w:rsidR="00BE0B66" w:rsidRDefault="00BE0B66" w:rsidP="00E53254">
      <w:pPr>
        <w:spacing w:after="0" w:line="240" w:lineRule="auto"/>
      </w:pPr>
      <w:r>
        <w:separator/>
      </w:r>
    </w:p>
  </w:endnote>
  <w:endnote w:type="continuationSeparator" w:id="0">
    <w:p w14:paraId="6E060178" w14:textId="77777777" w:rsidR="00BE0B66" w:rsidRDefault="00BE0B6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51A77" w14:textId="77777777" w:rsidR="00BE0B66" w:rsidRDefault="00BE0B66" w:rsidP="00E53254">
      <w:pPr>
        <w:spacing w:after="0" w:line="240" w:lineRule="auto"/>
      </w:pPr>
      <w:r>
        <w:separator/>
      </w:r>
    </w:p>
  </w:footnote>
  <w:footnote w:type="continuationSeparator" w:id="0">
    <w:p w14:paraId="0F72875E" w14:textId="77777777" w:rsidR="00BE0B66" w:rsidRDefault="00BE0B6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785"/>
    <w:multiLevelType w:val="hybridMultilevel"/>
    <w:tmpl w:val="FA3A2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A56A51"/>
    <w:multiLevelType w:val="hybridMultilevel"/>
    <w:tmpl w:val="0A20CC56"/>
    <w:lvl w:ilvl="0" w:tplc="6550229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264386"/>
    <w:multiLevelType w:val="hybridMultilevel"/>
    <w:tmpl w:val="1B54CB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07600D"/>
    <w:multiLevelType w:val="hybridMultilevel"/>
    <w:tmpl w:val="E944641C"/>
    <w:lvl w:ilvl="0" w:tplc="6550229A">
      <w:numFmt w:val="bullet"/>
      <w:lvlText w:val="•"/>
      <w:lvlJc w:val="left"/>
      <w:pPr>
        <w:ind w:left="1080" w:hanging="72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F36839"/>
    <w:multiLevelType w:val="hybridMultilevel"/>
    <w:tmpl w:val="39CA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017C08"/>
    <w:multiLevelType w:val="hybridMultilevel"/>
    <w:tmpl w:val="2A14B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5"/>
  </w:num>
  <w:num w:numId="4">
    <w:abstractNumId w:val="23"/>
  </w:num>
  <w:num w:numId="5">
    <w:abstractNumId w:val="28"/>
  </w:num>
  <w:num w:numId="6">
    <w:abstractNumId w:val="22"/>
  </w:num>
  <w:num w:numId="7">
    <w:abstractNumId w:val="9"/>
  </w:num>
  <w:num w:numId="8">
    <w:abstractNumId w:val="2"/>
  </w:num>
  <w:num w:numId="9">
    <w:abstractNumId w:val="27"/>
  </w:num>
  <w:num w:numId="10">
    <w:abstractNumId w:val="1"/>
  </w:num>
  <w:num w:numId="11">
    <w:abstractNumId w:val="8"/>
  </w:num>
  <w:num w:numId="12">
    <w:abstractNumId w:val="24"/>
  </w:num>
  <w:num w:numId="13">
    <w:abstractNumId w:val="16"/>
  </w:num>
  <w:num w:numId="14">
    <w:abstractNumId w:val="17"/>
  </w:num>
  <w:num w:numId="15">
    <w:abstractNumId w:val="7"/>
  </w:num>
  <w:num w:numId="16">
    <w:abstractNumId w:val="32"/>
  </w:num>
  <w:num w:numId="17">
    <w:abstractNumId w:val="4"/>
  </w:num>
  <w:num w:numId="18">
    <w:abstractNumId w:val="18"/>
  </w:num>
  <w:num w:numId="19">
    <w:abstractNumId w:val="11"/>
  </w:num>
  <w:num w:numId="20">
    <w:abstractNumId w:val="30"/>
  </w:num>
  <w:num w:numId="21">
    <w:abstractNumId w:val="13"/>
  </w:num>
  <w:num w:numId="22">
    <w:abstractNumId w:val="33"/>
  </w:num>
  <w:num w:numId="23">
    <w:abstractNumId w:val="25"/>
  </w:num>
  <w:num w:numId="24">
    <w:abstractNumId w:val="5"/>
  </w:num>
  <w:num w:numId="25">
    <w:abstractNumId w:val="21"/>
  </w:num>
  <w:num w:numId="26">
    <w:abstractNumId w:val="3"/>
  </w:num>
  <w:num w:numId="27">
    <w:abstractNumId w:val="12"/>
  </w:num>
  <w:num w:numId="28">
    <w:abstractNumId w:val="34"/>
  </w:num>
  <w:num w:numId="29">
    <w:abstractNumId w:val="29"/>
  </w:num>
  <w:num w:numId="30">
    <w:abstractNumId w:val="37"/>
  </w:num>
  <w:num w:numId="31">
    <w:abstractNumId w:val="10"/>
  </w:num>
  <w:num w:numId="32">
    <w:abstractNumId w:val="19"/>
  </w:num>
  <w:num w:numId="33">
    <w:abstractNumId w:val="36"/>
  </w:num>
  <w:num w:numId="34">
    <w:abstractNumId w:val="31"/>
  </w:num>
  <w:num w:numId="35">
    <w:abstractNumId w:val="20"/>
  </w:num>
  <w:num w:numId="36">
    <w:abstractNumId w:val="0"/>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42739"/>
    <w:rsid w:val="0005062D"/>
    <w:rsid w:val="00053AAA"/>
    <w:rsid w:val="00055C58"/>
    <w:rsid w:val="000560F8"/>
    <w:rsid w:val="000645FC"/>
    <w:rsid w:val="00065366"/>
    <w:rsid w:val="00066539"/>
    <w:rsid w:val="00080D53"/>
    <w:rsid w:val="000832F1"/>
    <w:rsid w:val="0008463A"/>
    <w:rsid w:val="00084FAB"/>
    <w:rsid w:val="000977E0"/>
    <w:rsid w:val="000A4BA4"/>
    <w:rsid w:val="000A5388"/>
    <w:rsid w:val="000A6D23"/>
    <w:rsid w:val="000B16B1"/>
    <w:rsid w:val="000B4565"/>
    <w:rsid w:val="000B58DF"/>
    <w:rsid w:val="000C11C9"/>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BA6"/>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EE2"/>
    <w:rsid w:val="00147F8C"/>
    <w:rsid w:val="00150E59"/>
    <w:rsid w:val="00151ABC"/>
    <w:rsid w:val="00153789"/>
    <w:rsid w:val="00154594"/>
    <w:rsid w:val="0016133D"/>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E6CD1"/>
    <w:rsid w:val="001E6F9C"/>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46FC2"/>
    <w:rsid w:val="00253F38"/>
    <w:rsid w:val="002566B5"/>
    <w:rsid w:val="00260D5B"/>
    <w:rsid w:val="002625F3"/>
    <w:rsid w:val="0026372F"/>
    <w:rsid w:val="00264AFC"/>
    <w:rsid w:val="002673BB"/>
    <w:rsid w:val="002679D2"/>
    <w:rsid w:val="0027063F"/>
    <w:rsid w:val="00271571"/>
    <w:rsid w:val="00272C17"/>
    <w:rsid w:val="00275D11"/>
    <w:rsid w:val="00280354"/>
    <w:rsid w:val="0028658A"/>
    <w:rsid w:val="00286765"/>
    <w:rsid w:val="00287F88"/>
    <w:rsid w:val="0029044C"/>
    <w:rsid w:val="002915D3"/>
    <w:rsid w:val="00291795"/>
    <w:rsid w:val="00292E60"/>
    <w:rsid w:val="00295193"/>
    <w:rsid w:val="00297A58"/>
    <w:rsid w:val="002A3AC4"/>
    <w:rsid w:val="002A632A"/>
    <w:rsid w:val="002A6924"/>
    <w:rsid w:val="002A76DF"/>
    <w:rsid w:val="002B3C60"/>
    <w:rsid w:val="002C1393"/>
    <w:rsid w:val="002C3EBD"/>
    <w:rsid w:val="002C42F1"/>
    <w:rsid w:val="002C592F"/>
    <w:rsid w:val="002D07CE"/>
    <w:rsid w:val="002D10C5"/>
    <w:rsid w:val="002D38B5"/>
    <w:rsid w:val="002D5E2B"/>
    <w:rsid w:val="002D77E9"/>
    <w:rsid w:val="002E2B3F"/>
    <w:rsid w:val="002E3BE2"/>
    <w:rsid w:val="002E6582"/>
    <w:rsid w:val="002E7E0D"/>
    <w:rsid w:val="002F13C9"/>
    <w:rsid w:val="002F19DD"/>
    <w:rsid w:val="002F294F"/>
    <w:rsid w:val="002F4B29"/>
    <w:rsid w:val="00301DAC"/>
    <w:rsid w:val="00301F04"/>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0FA6"/>
    <w:rsid w:val="00361508"/>
    <w:rsid w:val="00365B08"/>
    <w:rsid w:val="00367960"/>
    <w:rsid w:val="00367E1F"/>
    <w:rsid w:val="00370E46"/>
    <w:rsid w:val="00373C48"/>
    <w:rsid w:val="00381212"/>
    <w:rsid w:val="00382339"/>
    <w:rsid w:val="00382D77"/>
    <w:rsid w:val="00393363"/>
    <w:rsid w:val="003967AA"/>
    <w:rsid w:val="003A018A"/>
    <w:rsid w:val="003A01B0"/>
    <w:rsid w:val="003A60B2"/>
    <w:rsid w:val="003B1109"/>
    <w:rsid w:val="003B39A3"/>
    <w:rsid w:val="003C56B7"/>
    <w:rsid w:val="003D1382"/>
    <w:rsid w:val="003E1703"/>
    <w:rsid w:val="003E237A"/>
    <w:rsid w:val="003E3D03"/>
    <w:rsid w:val="003F10FA"/>
    <w:rsid w:val="003F4C37"/>
    <w:rsid w:val="003F5546"/>
    <w:rsid w:val="003F5F02"/>
    <w:rsid w:val="003F6375"/>
    <w:rsid w:val="0041469B"/>
    <w:rsid w:val="00420F34"/>
    <w:rsid w:val="004244B5"/>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0EE7"/>
    <w:rsid w:val="00532B1A"/>
    <w:rsid w:val="00533C88"/>
    <w:rsid w:val="00542B1B"/>
    <w:rsid w:val="00543B43"/>
    <w:rsid w:val="0054497E"/>
    <w:rsid w:val="005462C1"/>
    <w:rsid w:val="00546758"/>
    <w:rsid w:val="00550730"/>
    <w:rsid w:val="00552F7B"/>
    <w:rsid w:val="00557C4D"/>
    <w:rsid w:val="00562204"/>
    <w:rsid w:val="00563663"/>
    <w:rsid w:val="00563B74"/>
    <w:rsid w:val="00566B5B"/>
    <w:rsid w:val="00572DF7"/>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03A"/>
    <w:rsid w:val="005D5292"/>
    <w:rsid w:val="005D5361"/>
    <w:rsid w:val="005D5432"/>
    <w:rsid w:val="005E0EC6"/>
    <w:rsid w:val="005E61FA"/>
    <w:rsid w:val="005F05FD"/>
    <w:rsid w:val="005F196C"/>
    <w:rsid w:val="005F2EA2"/>
    <w:rsid w:val="005F667D"/>
    <w:rsid w:val="005F70E7"/>
    <w:rsid w:val="005F7809"/>
    <w:rsid w:val="006008BB"/>
    <w:rsid w:val="0060106D"/>
    <w:rsid w:val="00613BBE"/>
    <w:rsid w:val="006144B8"/>
    <w:rsid w:val="00617CC5"/>
    <w:rsid w:val="00626AA2"/>
    <w:rsid w:val="006343F7"/>
    <w:rsid w:val="00640EA9"/>
    <w:rsid w:val="0064336F"/>
    <w:rsid w:val="006520FC"/>
    <w:rsid w:val="00652A92"/>
    <w:rsid w:val="00657688"/>
    <w:rsid w:val="00663345"/>
    <w:rsid w:val="006633AB"/>
    <w:rsid w:val="00664241"/>
    <w:rsid w:val="00673D8D"/>
    <w:rsid w:val="006760EB"/>
    <w:rsid w:val="00676931"/>
    <w:rsid w:val="006769D7"/>
    <w:rsid w:val="00683131"/>
    <w:rsid w:val="00685F7C"/>
    <w:rsid w:val="0069014B"/>
    <w:rsid w:val="006919B3"/>
    <w:rsid w:val="00693291"/>
    <w:rsid w:val="006955BE"/>
    <w:rsid w:val="006A086A"/>
    <w:rsid w:val="006A3378"/>
    <w:rsid w:val="006A418A"/>
    <w:rsid w:val="006B6D53"/>
    <w:rsid w:val="006B7254"/>
    <w:rsid w:val="006D1266"/>
    <w:rsid w:val="006D22B1"/>
    <w:rsid w:val="006D71C1"/>
    <w:rsid w:val="006E589A"/>
    <w:rsid w:val="006F1BDF"/>
    <w:rsid w:val="006F370B"/>
    <w:rsid w:val="006F3D01"/>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45E53"/>
    <w:rsid w:val="00750BB0"/>
    <w:rsid w:val="00755369"/>
    <w:rsid w:val="00756D1D"/>
    <w:rsid w:val="00760200"/>
    <w:rsid w:val="00764787"/>
    <w:rsid w:val="00771061"/>
    <w:rsid w:val="00773547"/>
    <w:rsid w:val="00773864"/>
    <w:rsid w:val="00774992"/>
    <w:rsid w:val="00782403"/>
    <w:rsid w:val="00782C45"/>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73BC"/>
    <w:rsid w:val="00870998"/>
    <w:rsid w:val="00870F96"/>
    <w:rsid w:val="00873152"/>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3940"/>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4743"/>
    <w:rsid w:val="0094683B"/>
    <w:rsid w:val="00946D82"/>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07BCC"/>
    <w:rsid w:val="00A107F2"/>
    <w:rsid w:val="00A12767"/>
    <w:rsid w:val="00A1402B"/>
    <w:rsid w:val="00A2194E"/>
    <w:rsid w:val="00A22E85"/>
    <w:rsid w:val="00A23E6E"/>
    <w:rsid w:val="00A27EA2"/>
    <w:rsid w:val="00A30212"/>
    <w:rsid w:val="00A31369"/>
    <w:rsid w:val="00A318E7"/>
    <w:rsid w:val="00A52352"/>
    <w:rsid w:val="00A52E28"/>
    <w:rsid w:val="00A542B4"/>
    <w:rsid w:val="00A55115"/>
    <w:rsid w:val="00A6212A"/>
    <w:rsid w:val="00A661EE"/>
    <w:rsid w:val="00A73635"/>
    <w:rsid w:val="00A74485"/>
    <w:rsid w:val="00A7647B"/>
    <w:rsid w:val="00A767D3"/>
    <w:rsid w:val="00A76D59"/>
    <w:rsid w:val="00A777BB"/>
    <w:rsid w:val="00A85917"/>
    <w:rsid w:val="00A86883"/>
    <w:rsid w:val="00A92945"/>
    <w:rsid w:val="00A95D0A"/>
    <w:rsid w:val="00AA2FC8"/>
    <w:rsid w:val="00AA76B2"/>
    <w:rsid w:val="00AB1B86"/>
    <w:rsid w:val="00AC69FF"/>
    <w:rsid w:val="00AD20EF"/>
    <w:rsid w:val="00AD36D3"/>
    <w:rsid w:val="00AE0E82"/>
    <w:rsid w:val="00AE244E"/>
    <w:rsid w:val="00AE670C"/>
    <w:rsid w:val="00AF095B"/>
    <w:rsid w:val="00AF1422"/>
    <w:rsid w:val="00AF1893"/>
    <w:rsid w:val="00B03717"/>
    <w:rsid w:val="00B04421"/>
    <w:rsid w:val="00B04B8E"/>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2974"/>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C6CCB"/>
    <w:rsid w:val="00BD0825"/>
    <w:rsid w:val="00BD587B"/>
    <w:rsid w:val="00BD7446"/>
    <w:rsid w:val="00BE0B66"/>
    <w:rsid w:val="00BE1609"/>
    <w:rsid w:val="00BE3AB3"/>
    <w:rsid w:val="00BE7FB3"/>
    <w:rsid w:val="00BF62F8"/>
    <w:rsid w:val="00C02E34"/>
    <w:rsid w:val="00C03A49"/>
    <w:rsid w:val="00C22C40"/>
    <w:rsid w:val="00C2453D"/>
    <w:rsid w:val="00C3070C"/>
    <w:rsid w:val="00C34697"/>
    <w:rsid w:val="00C57306"/>
    <w:rsid w:val="00C65E0F"/>
    <w:rsid w:val="00C6620B"/>
    <w:rsid w:val="00C66B47"/>
    <w:rsid w:val="00C74836"/>
    <w:rsid w:val="00C74DB4"/>
    <w:rsid w:val="00C8039B"/>
    <w:rsid w:val="00C909CB"/>
    <w:rsid w:val="00C93CD6"/>
    <w:rsid w:val="00C9410F"/>
    <w:rsid w:val="00CA179A"/>
    <w:rsid w:val="00CA2971"/>
    <w:rsid w:val="00CA4A69"/>
    <w:rsid w:val="00CB4368"/>
    <w:rsid w:val="00CB6A2C"/>
    <w:rsid w:val="00CB7EF2"/>
    <w:rsid w:val="00CC075A"/>
    <w:rsid w:val="00CC24F9"/>
    <w:rsid w:val="00CC4DCB"/>
    <w:rsid w:val="00CC647E"/>
    <w:rsid w:val="00CD440A"/>
    <w:rsid w:val="00CD5FF6"/>
    <w:rsid w:val="00CE0328"/>
    <w:rsid w:val="00CE1057"/>
    <w:rsid w:val="00CE1DEF"/>
    <w:rsid w:val="00CE337E"/>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7718E"/>
    <w:rsid w:val="00D912E0"/>
    <w:rsid w:val="00D92269"/>
    <w:rsid w:val="00D92A08"/>
    <w:rsid w:val="00DA0026"/>
    <w:rsid w:val="00DA108A"/>
    <w:rsid w:val="00DA1CF1"/>
    <w:rsid w:val="00DA5FB9"/>
    <w:rsid w:val="00DA7554"/>
    <w:rsid w:val="00DB01D3"/>
    <w:rsid w:val="00DB034A"/>
    <w:rsid w:val="00DB1CCE"/>
    <w:rsid w:val="00DB2A31"/>
    <w:rsid w:val="00DB2A85"/>
    <w:rsid w:val="00DC233B"/>
    <w:rsid w:val="00DC2653"/>
    <w:rsid w:val="00DD18DF"/>
    <w:rsid w:val="00DD1D3B"/>
    <w:rsid w:val="00DD4EB7"/>
    <w:rsid w:val="00DE09B1"/>
    <w:rsid w:val="00DF2108"/>
    <w:rsid w:val="00DF57E0"/>
    <w:rsid w:val="00DF5A0A"/>
    <w:rsid w:val="00E04109"/>
    <w:rsid w:val="00E10340"/>
    <w:rsid w:val="00E14BAB"/>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973C0"/>
    <w:rsid w:val="00EA0083"/>
    <w:rsid w:val="00EA19C9"/>
    <w:rsid w:val="00EA2407"/>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314F0"/>
    <w:rsid w:val="00F3292F"/>
    <w:rsid w:val="00F420F5"/>
    <w:rsid w:val="00F439FC"/>
    <w:rsid w:val="00F455D1"/>
    <w:rsid w:val="00F46759"/>
    <w:rsid w:val="00F537E9"/>
    <w:rsid w:val="00F55330"/>
    <w:rsid w:val="00F57AE4"/>
    <w:rsid w:val="00F62527"/>
    <w:rsid w:val="00F66FF6"/>
    <w:rsid w:val="00F716A0"/>
    <w:rsid w:val="00F7651E"/>
    <w:rsid w:val="00F76DFF"/>
    <w:rsid w:val="00F81AB1"/>
    <w:rsid w:val="00F85675"/>
    <w:rsid w:val="00F8640C"/>
    <w:rsid w:val="00F87EFA"/>
    <w:rsid w:val="00F951F8"/>
    <w:rsid w:val="00F96686"/>
    <w:rsid w:val="00FA031A"/>
    <w:rsid w:val="00FA1A31"/>
    <w:rsid w:val="00FA3130"/>
    <w:rsid w:val="00FA35F9"/>
    <w:rsid w:val="00FA5613"/>
    <w:rsid w:val="00FA7110"/>
    <w:rsid w:val="00FB1F25"/>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styleId="Refdecomentario">
    <w:name w:val="annotation reference"/>
    <w:basedOn w:val="Fuentedeprrafopredeter"/>
    <w:uiPriority w:val="99"/>
    <w:semiHidden/>
    <w:unhideWhenUsed/>
    <w:rsid w:val="00774992"/>
    <w:rPr>
      <w:sz w:val="16"/>
      <w:szCs w:val="16"/>
    </w:rPr>
  </w:style>
  <w:style w:type="paragraph" w:styleId="Textocomentario">
    <w:name w:val="annotation text"/>
    <w:basedOn w:val="Normal"/>
    <w:link w:val="TextocomentarioCar"/>
    <w:uiPriority w:val="99"/>
    <w:semiHidden/>
    <w:unhideWhenUsed/>
    <w:rsid w:val="007749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4992"/>
    <w:rPr>
      <w:sz w:val="20"/>
      <w:szCs w:val="20"/>
    </w:rPr>
  </w:style>
  <w:style w:type="paragraph" w:styleId="Asuntodelcomentario">
    <w:name w:val="annotation subject"/>
    <w:basedOn w:val="Textocomentario"/>
    <w:next w:val="Textocomentario"/>
    <w:link w:val="AsuntodelcomentarioCar"/>
    <w:uiPriority w:val="99"/>
    <w:semiHidden/>
    <w:unhideWhenUsed/>
    <w:rsid w:val="00774992"/>
    <w:rPr>
      <w:b/>
      <w:bCs/>
    </w:rPr>
  </w:style>
  <w:style w:type="character" w:customStyle="1" w:styleId="AsuntodelcomentarioCar">
    <w:name w:val="Asunto del comentario Car"/>
    <w:basedOn w:val="TextocomentarioCar"/>
    <w:link w:val="Asuntodelcomentario"/>
    <w:uiPriority w:val="99"/>
    <w:semiHidden/>
    <w:rsid w:val="00774992"/>
    <w:rPr>
      <w:b/>
      <w:bCs/>
      <w:sz w:val="20"/>
      <w:szCs w:val="20"/>
    </w:rPr>
  </w:style>
  <w:style w:type="paragraph" w:styleId="NormalWeb">
    <w:name w:val="Normal (Web)"/>
    <w:basedOn w:val="Normal"/>
    <w:uiPriority w:val="99"/>
    <w:semiHidden/>
    <w:unhideWhenUsed/>
    <w:rsid w:val="00685F7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450364415">
      <w:bodyDiv w:val="1"/>
      <w:marLeft w:val="0"/>
      <w:marRight w:val="0"/>
      <w:marTop w:val="0"/>
      <w:marBottom w:val="0"/>
      <w:divBdr>
        <w:top w:val="none" w:sz="0" w:space="0" w:color="auto"/>
        <w:left w:val="none" w:sz="0" w:space="0" w:color="auto"/>
        <w:bottom w:val="none" w:sz="0" w:space="0" w:color="auto"/>
        <w:right w:val="none" w:sz="0" w:space="0" w:color="auto"/>
      </w:divBdr>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4B82-9DE4-4AA4-8B6A-9F6A168F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2</cp:revision>
  <cp:lastPrinted>2020-03-25T16:16:00Z</cp:lastPrinted>
  <dcterms:created xsi:type="dcterms:W3CDTF">2021-03-02T02:52:00Z</dcterms:created>
  <dcterms:modified xsi:type="dcterms:W3CDTF">2021-03-02T02:52:00Z</dcterms:modified>
</cp:coreProperties>
</file>