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41FEB" w14:textId="77777777" w:rsidR="00352F57" w:rsidRDefault="00352F57" w:rsidP="00352F57">
      <w:pPr>
        <w:spacing w:after="0" w:line="240" w:lineRule="auto"/>
        <w:jc w:val="both"/>
        <w:rPr>
          <w:rFonts w:ascii="Arial" w:hAnsi="Arial" w:cs="Arial"/>
          <w:b/>
          <w:sz w:val="24"/>
          <w:szCs w:val="24"/>
        </w:rPr>
      </w:pPr>
      <w:bookmarkStart w:id="0" w:name="_GoBack"/>
      <w:r>
        <w:rPr>
          <w:noProof/>
          <w:lang w:eastAsia="es-CO"/>
        </w:rPr>
        <w:drawing>
          <wp:anchor distT="0" distB="0" distL="114300" distR="114300" simplePos="0" relativeHeight="251658240" behindDoc="1" locked="0" layoutInCell="1" allowOverlap="1" wp14:anchorId="4C349A20" wp14:editId="19099226">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bookmarkEnd w:id="0"/>
    </w:p>
    <w:p w14:paraId="71696EE2" w14:textId="309BCF83"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3626F3">
        <w:rPr>
          <w:rFonts w:ascii="Arial" w:hAnsi="Arial" w:cs="Arial"/>
          <w:b/>
          <w:color w:val="FFFFFF" w:themeColor="background1"/>
          <w:sz w:val="24"/>
          <w:szCs w:val="24"/>
        </w:rPr>
        <w:t>99</w:t>
      </w:r>
    </w:p>
    <w:p w14:paraId="74CFBF3F" w14:textId="77777777" w:rsidR="00352F57" w:rsidRDefault="00352F57" w:rsidP="00352F57">
      <w:pPr>
        <w:spacing w:after="0" w:line="240" w:lineRule="auto"/>
        <w:jc w:val="right"/>
        <w:rPr>
          <w:rFonts w:ascii="Arial" w:hAnsi="Arial" w:cs="Arial"/>
          <w:b/>
        </w:rPr>
      </w:pPr>
    </w:p>
    <w:p w14:paraId="60E8CA7F" w14:textId="7ED4C45C" w:rsidR="00352F57" w:rsidRDefault="00352F57" w:rsidP="00352F57">
      <w:pPr>
        <w:spacing w:after="0" w:line="240" w:lineRule="auto"/>
        <w:ind w:left="6372"/>
        <w:rPr>
          <w:rFonts w:ascii="Arial" w:hAnsi="Arial" w:cs="Arial"/>
          <w:b/>
          <w:color w:val="FFFFFF" w:themeColor="background1"/>
          <w:sz w:val="24"/>
          <w:szCs w:val="24"/>
        </w:rPr>
      </w:pPr>
      <w:bookmarkStart w:id="1" w:name="_Hlk65762454"/>
      <w:r>
        <w:rPr>
          <w:rFonts w:ascii="Arial" w:hAnsi="Arial" w:cs="Arial"/>
          <w:b/>
        </w:rPr>
        <w:t xml:space="preserve">     </w:t>
      </w:r>
      <w:r w:rsidR="00D60F43">
        <w:rPr>
          <w:rFonts w:ascii="Arial" w:hAnsi="Arial" w:cs="Arial"/>
          <w:b/>
        </w:rPr>
        <w:t>10</w:t>
      </w:r>
      <w:r w:rsidRPr="00352F57">
        <w:rPr>
          <w:rFonts w:ascii="Arial" w:hAnsi="Arial" w:cs="Arial"/>
          <w:b/>
        </w:rPr>
        <w:t xml:space="preserve"> de marzo de 2021</w:t>
      </w:r>
    </w:p>
    <w:bookmarkEnd w:id="1"/>
    <w:p w14:paraId="5DAD58A8" w14:textId="77777777" w:rsidR="00352F57" w:rsidRDefault="00352F57" w:rsidP="00352F57">
      <w:pPr>
        <w:spacing w:after="0" w:line="240" w:lineRule="auto"/>
        <w:ind w:left="1416" w:firstLine="708"/>
        <w:jc w:val="right"/>
        <w:rPr>
          <w:rFonts w:ascii="Arial" w:hAnsi="Arial" w:cs="Arial"/>
          <w:b/>
          <w:sz w:val="24"/>
          <w:szCs w:val="24"/>
        </w:rPr>
      </w:pPr>
    </w:p>
    <w:p w14:paraId="5E2EFBCC" w14:textId="77777777" w:rsidR="00352F57" w:rsidRDefault="00352F57" w:rsidP="00352F57">
      <w:pPr>
        <w:spacing w:after="0" w:line="240" w:lineRule="auto"/>
        <w:ind w:left="1416" w:firstLine="708"/>
        <w:jc w:val="right"/>
        <w:rPr>
          <w:rFonts w:ascii="Arial" w:hAnsi="Arial" w:cs="Arial"/>
          <w:b/>
          <w:sz w:val="24"/>
          <w:szCs w:val="24"/>
        </w:rPr>
      </w:pPr>
    </w:p>
    <w:p w14:paraId="3194DAA7" w14:textId="77777777" w:rsidR="003626F3" w:rsidRDefault="003626F3" w:rsidP="003626F3">
      <w:pPr>
        <w:jc w:val="both"/>
        <w:rPr>
          <w:rFonts w:ascii="Arial" w:hAnsi="Arial" w:cs="Arial"/>
          <w:b/>
          <w:sz w:val="28"/>
          <w:szCs w:val="28"/>
        </w:rPr>
      </w:pPr>
    </w:p>
    <w:p w14:paraId="249EED39" w14:textId="77777777" w:rsidR="003626F3" w:rsidRPr="003626F3" w:rsidRDefault="003626F3" w:rsidP="003626F3">
      <w:pPr>
        <w:jc w:val="both"/>
        <w:rPr>
          <w:rFonts w:ascii="Arial" w:hAnsi="Arial" w:cs="Arial"/>
          <w:b/>
          <w:sz w:val="28"/>
          <w:szCs w:val="28"/>
        </w:rPr>
      </w:pPr>
      <w:r w:rsidRPr="003626F3">
        <w:rPr>
          <w:rFonts w:ascii="Arial" w:hAnsi="Arial" w:cs="Arial"/>
          <w:b/>
          <w:sz w:val="28"/>
          <w:szCs w:val="28"/>
        </w:rPr>
        <w:t>MINISTERIO DE AMBIENTE Y PNUD RECONOCEN A PASTO COMO PROMESA CLIMÁTICA POR LOS COMPROMISOS DEL PLAN DE DESARROLLO MUNICIPAL</w:t>
      </w:r>
    </w:p>
    <w:p w14:paraId="7FFF6471" w14:textId="77777777" w:rsidR="003626F3" w:rsidRPr="003626F3" w:rsidRDefault="003626F3" w:rsidP="003626F3">
      <w:pPr>
        <w:spacing w:after="0" w:line="240" w:lineRule="auto"/>
        <w:jc w:val="both"/>
        <w:rPr>
          <w:rFonts w:ascii="Arial" w:hAnsi="Arial" w:cs="Arial"/>
          <w:sz w:val="24"/>
          <w:szCs w:val="24"/>
        </w:rPr>
      </w:pPr>
    </w:p>
    <w:p w14:paraId="03BD40DC" w14:textId="77777777" w:rsidR="003626F3" w:rsidRPr="003626F3" w:rsidRDefault="003626F3" w:rsidP="003626F3">
      <w:pPr>
        <w:spacing w:after="0" w:line="240" w:lineRule="auto"/>
        <w:jc w:val="both"/>
        <w:rPr>
          <w:rFonts w:ascii="Arial" w:hAnsi="Arial" w:cs="Arial"/>
          <w:sz w:val="24"/>
          <w:szCs w:val="24"/>
        </w:rPr>
      </w:pPr>
      <w:r w:rsidRPr="003626F3">
        <w:rPr>
          <w:rFonts w:ascii="Arial" w:hAnsi="Arial" w:cs="Arial"/>
          <w:sz w:val="24"/>
          <w:szCs w:val="24"/>
        </w:rPr>
        <w:t>A través de la iniciativa global “Promesa Climática”, el Ministerio de Ambiente y Desarrollo Sostenible y el Programa de las Naciones Unidas para el Desarrollo (PNUD); reconocieron a la Alcaldía de Pasto por su compromiso en la gestión integral para reducir el Cambio Climático.</w:t>
      </w:r>
    </w:p>
    <w:p w14:paraId="0E6DEA80" w14:textId="77777777" w:rsidR="003626F3" w:rsidRPr="003626F3" w:rsidRDefault="003626F3" w:rsidP="003626F3">
      <w:pPr>
        <w:spacing w:after="0" w:line="240" w:lineRule="auto"/>
        <w:jc w:val="both"/>
        <w:rPr>
          <w:rFonts w:ascii="Arial" w:hAnsi="Arial" w:cs="Arial"/>
          <w:sz w:val="24"/>
          <w:szCs w:val="24"/>
        </w:rPr>
      </w:pPr>
    </w:p>
    <w:p w14:paraId="29C9FB48" w14:textId="77777777" w:rsidR="003626F3" w:rsidRPr="003626F3" w:rsidRDefault="003626F3" w:rsidP="003626F3">
      <w:pPr>
        <w:spacing w:after="0" w:line="240" w:lineRule="auto"/>
        <w:jc w:val="both"/>
        <w:rPr>
          <w:rFonts w:ascii="Arial" w:hAnsi="Arial" w:cs="Arial"/>
          <w:sz w:val="24"/>
          <w:szCs w:val="24"/>
        </w:rPr>
      </w:pPr>
      <w:r w:rsidRPr="003626F3">
        <w:rPr>
          <w:rFonts w:ascii="Arial" w:hAnsi="Arial" w:cs="Arial"/>
          <w:sz w:val="24"/>
          <w:szCs w:val="24"/>
        </w:rPr>
        <w:t>La mención se otorgó a 27 planes de desarrollo entre departamentos, ciudades capitales y corporaciones ambientales, que plasmaron acciones y programas que, en línea con los objetivos de Desarrollo Sostenible, contribuyen a la reducción de emisiones de gases efecto invernadero (GEI), reducción de la deforestación, medidas de adaptación y mitigación del cambio climático en 6 sectores como energía, transporte, agropecuario, vivienda, industria y ambiente; entre otros instrumentos.</w:t>
      </w:r>
    </w:p>
    <w:p w14:paraId="44B9B746" w14:textId="77777777" w:rsidR="003626F3" w:rsidRPr="003626F3" w:rsidRDefault="003626F3" w:rsidP="003626F3">
      <w:pPr>
        <w:spacing w:after="0" w:line="240" w:lineRule="auto"/>
        <w:jc w:val="both"/>
        <w:rPr>
          <w:rFonts w:ascii="Arial" w:hAnsi="Arial" w:cs="Arial"/>
          <w:sz w:val="24"/>
          <w:szCs w:val="24"/>
        </w:rPr>
      </w:pPr>
      <w:r w:rsidRPr="003626F3">
        <w:rPr>
          <w:rFonts w:ascii="Arial" w:hAnsi="Arial" w:cs="Arial"/>
          <w:sz w:val="24"/>
          <w:szCs w:val="24"/>
        </w:rPr>
        <w:t xml:space="preserve"> </w:t>
      </w:r>
    </w:p>
    <w:p w14:paraId="23B8C229" w14:textId="77777777" w:rsidR="003626F3" w:rsidRPr="003626F3" w:rsidRDefault="003626F3" w:rsidP="003626F3">
      <w:pPr>
        <w:spacing w:after="0" w:line="240" w:lineRule="auto"/>
        <w:jc w:val="both"/>
        <w:rPr>
          <w:rFonts w:ascii="Arial" w:hAnsi="Arial" w:cs="Arial"/>
          <w:sz w:val="24"/>
          <w:szCs w:val="24"/>
        </w:rPr>
      </w:pPr>
      <w:r w:rsidRPr="003626F3">
        <w:rPr>
          <w:rFonts w:ascii="Arial" w:hAnsi="Arial" w:cs="Arial"/>
          <w:sz w:val="24"/>
          <w:szCs w:val="24"/>
        </w:rPr>
        <w:t>“Estamos muy contentos con este reconocimiento, es un compromiso más para sacar adelante nuestro Plan de Desarrollo y aprovechar toda la capacidad ambiental que tiene nuestro municipio”, dijo el Alcalde de Pasto, Germán Chamorro De La Rosa.</w:t>
      </w:r>
    </w:p>
    <w:p w14:paraId="01FD6E8C" w14:textId="77777777" w:rsidR="003626F3" w:rsidRPr="003626F3" w:rsidRDefault="003626F3" w:rsidP="003626F3">
      <w:pPr>
        <w:spacing w:after="0" w:line="240" w:lineRule="auto"/>
        <w:jc w:val="both"/>
        <w:rPr>
          <w:rFonts w:ascii="Arial" w:hAnsi="Arial" w:cs="Arial"/>
          <w:sz w:val="24"/>
          <w:szCs w:val="24"/>
        </w:rPr>
      </w:pPr>
    </w:p>
    <w:p w14:paraId="7286A78E" w14:textId="77777777" w:rsidR="003626F3" w:rsidRPr="003626F3" w:rsidRDefault="003626F3" w:rsidP="003626F3">
      <w:pPr>
        <w:spacing w:after="0" w:line="240" w:lineRule="auto"/>
        <w:jc w:val="both"/>
        <w:rPr>
          <w:rFonts w:ascii="Arial" w:hAnsi="Arial" w:cs="Arial"/>
          <w:sz w:val="24"/>
          <w:szCs w:val="24"/>
        </w:rPr>
      </w:pPr>
      <w:r w:rsidRPr="003626F3">
        <w:rPr>
          <w:rFonts w:ascii="Arial" w:hAnsi="Arial" w:cs="Arial"/>
          <w:sz w:val="24"/>
          <w:szCs w:val="24"/>
        </w:rPr>
        <w:t>Las instituciones premiadas en esta ceremonia tendrán acceso a un fortalecimiento de capacidades sobre los Objetivos de Desarrollo Sostenible (ODS) y la formulación de proyectos en cambio climático.</w:t>
      </w:r>
    </w:p>
    <w:p w14:paraId="32D6E35B" w14:textId="77777777" w:rsidR="003626F3" w:rsidRPr="003626F3" w:rsidRDefault="003626F3" w:rsidP="003626F3">
      <w:pPr>
        <w:spacing w:after="0" w:line="240" w:lineRule="auto"/>
        <w:jc w:val="both"/>
        <w:rPr>
          <w:rFonts w:ascii="Arial" w:hAnsi="Arial" w:cs="Arial"/>
          <w:sz w:val="24"/>
          <w:szCs w:val="24"/>
        </w:rPr>
      </w:pPr>
    </w:p>
    <w:p w14:paraId="4F57924C" w14:textId="77777777" w:rsidR="003626F3" w:rsidRPr="003626F3" w:rsidRDefault="003626F3" w:rsidP="003626F3">
      <w:pPr>
        <w:spacing w:after="0" w:line="240" w:lineRule="auto"/>
        <w:jc w:val="both"/>
        <w:rPr>
          <w:rFonts w:ascii="Arial" w:hAnsi="Arial" w:cs="Arial"/>
          <w:sz w:val="24"/>
          <w:szCs w:val="24"/>
        </w:rPr>
      </w:pPr>
      <w:r w:rsidRPr="003626F3">
        <w:rPr>
          <w:rFonts w:ascii="Arial" w:hAnsi="Arial" w:cs="Arial"/>
          <w:sz w:val="24"/>
          <w:szCs w:val="24"/>
        </w:rPr>
        <w:t>El Secretario de Gestión Ambiental, Mario Viteri, resaltó que el componente ambiental es un pilar para la actual Administración, por lo que se trabajan acciones como el Plan Integral de Cambio Climático (PICC) y se fortalecen las gestiones colaborativas con el PNUD.</w:t>
      </w:r>
    </w:p>
    <w:p w14:paraId="6ADC6B96" w14:textId="77777777" w:rsidR="003626F3" w:rsidRPr="003626F3" w:rsidRDefault="003626F3" w:rsidP="003626F3">
      <w:pPr>
        <w:spacing w:after="0" w:line="240" w:lineRule="auto"/>
        <w:jc w:val="both"/>
        <w:rPr>
          <w:rFonts w:ascii="Arial" w:hAnsi="Arial" w:cs="Arial"/>
          <w:sz w:val="24"/>
          <w:szCs w:val="24"/>
        </w:rPr>
      </w:pPr>
    </w:p>
    <w:p w14:paraId="25185580" w14:textId="77777777" w:rsidR="003626F3" w:rsidRPr="003626F3" w:rsidRDefault="003626F3" w:rsidP="003626F3">
      <w:pPr>
        <w:spacing w:after="0" w:line="240" w:lineRule="auto"/>
        <w:jc w:val="both"/>
        <w:rPr>
          <w:rFonts w:ascii="Arial" w:hAnsi="Arial" w:cs="Arial"/>
          <w:sz w:val="24"/>
          <w:szCs w:val="24"/>
        </w:rPr>
      </w:pPr>
    </w:p>
    <w:p w14:paraId="3F6CCE56" w14:textId="2C6A3FBA" w:rsidR="007773BD" w:rsidRPr="003626F3" w:rsidRDefault="007773BD" w:rsidP="003626F3">
      <w:pPr>
        <w:spacing w:after="0" w:line="240" w:lineRule="auto"/>
        <w:jc w:val="both"/>
        <w:rPr>
          <w:rFonts w:ascii="Arial" w:hAnsi="Arial" w:cs="Arial"/>
          <w:sz w:val="24"/>
          <w:szCs w:val="24"/>
        </w:rPr>
      </w:pPr>
    </w:p>
    <w:sectPr w:rsidR="007773BD" w:rsidRPr="003626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251D22"/>
    <w:rsid w:val="002C3F49"/>
    <w:rsid w:val="00337525"/>
    <w:rsid w:val="00352F57"/>
    <w:rsid w:val="003626F3"/>
    <w:rsid w:val="00380CFD"/>
    <w:rsid w:val="003A5526"/>
    <w:rsid w:val="004112A5"/>
    <w:rsid w:val="004D37F0"/>
    <w:rsid w:val="005C340C"/>
    <w:rsid w:val="005E3874"/>
    <w:rsid w:val="0072475D"/>
    <w:rsid w:val="0074713A"/>
    <w:rsid w:val="007773BD"/>
    <w:rsid w:val="008C39EA"/>
    <w:rsid w:val="00B54252"/>
    <w:rsid w:val="00CE1EE0"/>
    <w:rsid w:val="00D21063"/>
    <w:rsid w:val="00D57774"/>
    <w:rsid w:val="00D60F43"/>
    <w:rsid w:val="00D62E6A"/>
    <w:rsid w:val="00DD7D33"/>
    <w:rsid w:val="00E0434A"/>
    <w:rsid w:val="00EB5A38"/>
    <w:rsid w:val="00EE5397"/>
    <w:rsid w:val="00F17D5A"/>
    <w:rsid w:val="00F50F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1CA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2021-03-11T02:12:00Z</dcterms:created>
  <dcterms:modified xsi:type="dcterms:W3CDTF">2021-03-11T02:12:00Z</dcterms:modified>
</cp:coreProperties>
</file>