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10D" w:rsidRDefault="0032410D" w:rsidP="0032410D">
      <w:pPr>
        <w:spacing w:after="0" w:line="240" w:lineRule="auto"/>
        <w:jc w:val="both"/>
        <w:rPr>
          <w:lang w:val="en-US"/>
        </w:rPr>
      </w:pPr>
      <w:r>
        <w:rPr>
          <w:noProof/>
          <w:lang w:eastAsia="es-CO"/>
        </w:rPr>
        <w:drawing>
          <wp:anchor distT="0" distB="7620" distL="114300" distR="114300" simplePos="0" relativeHeight="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-889635</wp:posOffset>
            </wp:positionV>
            <wp:extent cx="7772400" cy="100584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516E1" w:rsidRPr="0032410D" w:rsidRDefault="00A75DAD" w:rsidP="00A75DAD">
      <w:pPr>
        <w:spacing w:after="0" w:line="480" w:lineRule="auto"/>
        <w:ind w:left="7788"/>
        <w:jc w:val="both"/>
        <w:rPr>
          <w:lang w:val="en-US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  No. 129</w:t>
      </w:r>
    </w:p>
    <w:p w:rsidR="008516E1" w:rsidRDefault="00A75DAD" w:rsidP="00A75DAD">
      <w:pPr>
        <w:spacing w:after="0" w:line="480" w:lineRule="auto"/>
        <w:ind w:left="6372"/>
      </w:pPr>
      <w:r>
        <w:rPr>
          <w:rFonts w:ascii="Arial" w:hAnsi="Arial" w:cs="Arial"/>
          <w:b/>
          <w:sz w:val="20"/>
          <w:szCs w:val="20"/>
        </w:rPr>
        <w:t xml:space="preserve">         25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de marzo de 2021</w:t>
      </w:r>
    </w:p>
    <w:p w:rsidR="008516E1" w:rsidRDefault="008516E1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8516E1" w:rsidRDefault="008516E1">
      <w:pPr>
        <w:spacing w:after="0" w:line="240" w:lineRule="auto"/>
        <w:ind w:left="1416" w:firstLine="708"/>
        <w:jc w:val="right"/>
        <w:rPr>
          <w:rFonts w:ascii="Arial" w:hAnsi="Arial" w:cs="Arial"/>
          <w:b/>
          <w:sz w:val="24"/>
          <w:szCs w:val="24"/>
        </w:rPr>
      </w:pPr>
    </w:p>
    <w:p w:rsidR="008516E1" w:rsidRDefault="00A75DAD">
      <w:pPr>
        <w:tabs>
          <w:tab w:val="left" w:pos="3465"/>
        </w:tabs>
        <w:spacing w:after="0" w:line="240" w:lineRule="auto"/>
        <w:rPr>
          <w:rFonts w:ascii="Arial" w:hAnsi="Arial" w:cs="Arial"/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iCs/>
          <w:sz w:val="24"/>
          <w:szCs w:val="24"/>
        </w:rPr>
        <w:tab/>
      </w:r>
    </w:p>
    <w:p w:rsidR="0032410D" w:rsidRPr="0032410D" w:rsidRDefault="0032410D" w:rsidP="0032410D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32410D">
        <w:rPr>
          <w:rFonts w:ascii="Arial" w:hAnsi="Arial" w:cs="Arial"/>
          <w:b/>
          <w:bCs/>
          <w:sz w:val="24"/>
          <w:szCs w:val="24"/>
        </w:rPr>
        <w:t>SECRETARÍA DE TRÁNSITO AVANZA EN RECORRIDO POR CORREGIMIENTOS PARA FOMENTAR USO DE LA BICICLETA Y EDUCAR EN SEGURIDAD VIAL</w:t>
      </w:r>
    </w:p>
    <w:p w:rsid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>Con el propósito de fomentar el uso de la bicicleta en los niños y adolescentes, así como educar en el respeto hacia las normas de tránsito, la Alcaldía de Pasto, a través de la Secretaría de Tránsito, avanza con sus jornadas de ‘Juegos en Bici’ por los corregimientos  del Municipio.</w:t>
      </w:r>
    </w:p>
    <w:p w:rsid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2410D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 xml:space="preserve">La coordinadora de Medios Alternativos de Transporte de la Subsecretaría de Movilidad, Camila </w:t>
      </w:r>
      <w:proofErr w:type="spellStart"/>
      <w:r w:rsidRPr="0032410D">
        <w:rPr>
          <w:rFonts w:ascii="Arial" w:hAnsi="Arial" w:cs="Arial"/>
          <w:bCs/>
          <w:sz w:val="24"/>
          <w:szCs w:val="24"/>
        </w:rPr>
        <w:t>Guazmayan</w:t>
      </w:r>
      <w:proofErr w:type="spellEnd"/>
      <w:r w:rsidRPr="0032410D">
        <w:rPr>
          <w:rFonts w:ascii="Arial" w:hAnsi="Arial" w:cs="Arial"/>
          <w:bCs/>
          <w:sz w:val="24"/>
          <w:szCs w:val="24"/>
        </w:rPr>
        <w:t>, explicó que gracias a este espacio, los menores de edad de la zona rural pueden acceder al préstamo de bicicletas y a ejercicios prácticos para su uso seguro y adecuado.</w:t>
      </w:r>
    </w:p>
    <w:p w:rsid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>“La idea no sólo es promover el uso de la bicicleta, sino propiciar espacios seguros y confiables para generar conciencia sobre los beneficios de la movilidad activa, el cuidado de la vida en la vía y el respeto de la</w:t>
      </w:r>
      <w:r>
        <w:rPr>
          <w:rFonts w:ascii="Arial" w:hAnsi="Arial" w:cs="Arial"/>
          <w:bCs/>
          <w:sz w:val="24"/>
          <w:szCs w:val="24"/>
        </w:rPr>
        <w:t>s normas de tránsito”, precisó.</w:t>
      </w:r>
    </w:p>
    <w:p w:rsid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2410D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>Entre tanto, el coordinador de Seguridad Vial, Moisés Narváez, indicó que en estas jornadas también se sensibiliza a sus participantes sobre cómo tener un comportamiento adecuado al ser actores de la movilidad, a fin de prevenir accidentes de tránsito.</w:t>
      </w:r>
    </w:p>
    <w:p w:rsidR="0032410D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32410D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>Participantes como Salomé Rodríguez destacaron la importancia de llevar estos encuentros hasta los corregimientos y de vincular a los niños y adolescentes. “Desde los 5 año me movilizó en bici y creo que es una de las mejores maneras de cuidar mi salud y el planeta”, agregó.</w:t>
      </w:r>
    </w:p>
    <w:p w:rsidR="0032410D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516E1" w:rsidRPr="0032410D" w:rsidRDefault="0032410D" w:rsidP="0032410D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32410D">
        <w:rPr>
          <w:rFonts w:ascii="Arial" w:hAnsi="Arial" w:cs="Arial"/>
          <w:bCs/>
          <w:sz w:val="24"/>
          <w:szCs w:val="24"/>
        </w:rPr>
        <w:t xml:space="preserve">Estas jornadas ya se han desarrollado en La Laguna, </w:t>
      </w:r>
      <w:proofErr w:type="spellStart"/>
      <w:r w:rsidRPr="0032410D">
        <w:rPr>
          <w:rFonts w:ascii="Arial" w:hAnsi="Arial" w:cs="Arial"/>
          <w:bCs/>
          <w:sz w:val="24"/>
          <w:szCs w:val="24"/>
        </w:rPr>
        <w:t>Mocondino</w:t>
      </w:r>
      <w:proofErr w:type="spellEnd"/>
      <w:r w:rsidRPr="0032410D">
        <w:rPr>
          <w:rFonts w:ascii="Arial" w:hAnsi="Arial" w:cs="Arial"/>
          <w:bCs/>
          <w:sz w:val="24"/>
          <w:szCs w:val="24"/>
        </w:rPr>
        <w:t xml:space="preserve">, </w:t>
      </w:r>
      <w:proofErr w:type="spellStart"/>
      <w:r w:rsidRPr="0032410D">
        <w:rPr>
          <w:rFonts w:ascii="Arial" w:hAnsi="Arial" w:cs="Arial"/>
          <w:bCs/>
          <w:sz w:val="24"/>
          <w:szCs w:val="24"/>
        </w:rPr>
        <w:t>Genoy</w:t>
      </w:r>
      <w:proofErr w:type="spellEnd"/>
      <w:r w:rsidRPr="0032410D">
        <w:rPr>
          <w:rFonts w:ascii="Arial" w:hAnsi="Arial" w:cs="Arial"/>
          <w:bCs/>
          <w:sz w:val="24"/>
          <w:szCs w:val="24"/>
        </w:rPr>
        <w:t xml:space="preserve"> y Cabrera y próximamente arribarán al resto de corregimientos.</w:t>
      </w:r>
      <w:r w:rsidR="00A75DAD" w:rsidRPr="0032410D">
        <w:rPr>
          <w:rFonts w:ascii="Arial" w:hAnsi="Arial" w:cs="Arial"/>
          <w:sz w:val="24"/>
          <w:szCs w:val="24"/>
        </w:rPr>
        <w:t xml:space="preserve"> </w:t>
      </w:r>
    </w:p>
    <w:sectPr w:rsidR="008516E1" w:rsidRPr="0032410D">
      <w:pgSz w:w="12240" w:h="15840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6E1"/>
    <w:rsid w:val="002A15B7"/>
    <w:rsid w:val="0032410D"/>
    <w:rsid w:val="008516E1"/>
    <w:rsid w:val="00A7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601A92-401C-434B-A941-11B9FBEE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uiPriority w:val="99"/>
    <w:unhideWhenUsed/>
    <w:rsid w:val="003F5607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34"/>
    <w:qFormat/>
    <w:rsid w:val="00A77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Yamilie López</cp:lastModifiedBy>
  <cp:revision>3</cp:revision>
  <dcterms:created xsi:type="dcterms:W3CDTF">2021-03-26T03:56:00Z</dcterms:created>
  <dcterms:modified xsi:type="dcterms:W3CDTF">2021-03-26T04:25:00Z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