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E274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529E565" wp14:editId="2D884E81">
            <wp:simplePos x="0" y="0"/>
            <wp:positionH relativeFrom="column">
              <wp:posOffset>-1176020</wp:posOffset>
            </wp:positionH>
            <wp:positionV relativeFrom="paragraph">
              <wp:posOffset>-922020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B54DB" w14:textId="77545628"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AD0E4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 w:rsidR="00AD0E42">
        <w:rPr>
          <w:rFonts w:ascii="Arial" w:hAnsi="Arial" w:cs="Arial"/>
          <w:b/>
          <w:color w:val="FFFFFF" w:themeColor="background1"/>
          <w:sz w:val="24"/>
          <w:szCs w:val="24"/>
        </w:rPr>
        <w:t>131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bookmarkEnd w:id="0"/>
    <w:p w14:paraId="79B331CB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6A8A2996" w14:textId="4F02EDAD" w:rsidR="00352F57" w:rsidRDefault="009962B0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1" w:name="_Hlk65762454"/>
      <w:r>
        <w:rPr>
          <w:rFonts w:ascii="Arial" w:hAnsi="Arial" w:cs="Arial"/>
          <w:b/>
        </w:rPr>
        <w:t xml:space="preserve">     </w:t>
      </w:r>
      <w:r w:rsidR="00DE42FB">
        <w:rPr>
          <w:rFonts w:ascii="Arial" w:hAnsi="Arial" w:cs="Arial"/>
          <w:b/>
        </w:rPr>
        <w:t>2</w:t>
      </w:r>
      <w:r w:rsidR="00AD0E42">
        <w:rPr>
          <w:rFonts w:ascii="Arial" w:hAnsi="Arial" w:cs="Arial"/>
          <w:b/>
        </w:rPr>
        <w:t>6</w:t>
      </w:r>
      <w:r w:rsidR="00352F57" w:rsidRPr="00352F57">
        <w:rPr>
          <w:rFonts w:ascii="Arial" w:hAnsi="Arial" w:cs="Arial"/>
          <w:b/>
        </w:rPr>
        <w:t xml:space="preserve"> de marzo de 2021</w:t>
      </w:r>
    </w:p>
    <w:bookmarkEnd w:id="1"/>
    <w:p w14:paraId="516A4E9C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76569ED2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464355ED" w14:textId="77777777" w:rsidR="00AD0E42" w:rsidRDefault="00AD0E42" w:rsidP="00AD0E42">
      <w:pPr>
        <w:spacing w:after="0" w:line="240" w:lineRule="auto"/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</w:pPr>
    </w:p>
    <w:p w14:paraId="6C2587B5" w14:textId="77777777" w:rsidR="00AD0E42" w:rsidRPr="00AD0E42" w:rsidRDefault="00AD0E42" w:rsidP="00AD0E42">
      <w:pPr>
        <w:spacing w:after="0" w:line="240" w:lineRule="auto"/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</w:pPr>
      <w:r w:rsidRPr="00AD0E42"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  <w:t>ALCALDÍA DE PASTO LIDERÓ JORNADA DE ATENCIÓN PSICO-JURÍDICA PARA MUJERES VÍCTIMAS DE VIOLENCIA BASADA EN GÉNERO Y VIOLENCIA INTRAFAMILIAR</w:t>
      </w:r>
    </w:p>
    <w:p w14:paraId="76D417EC" w14:textId="77777777" w:rsidR="00AD0E42" w:rsidRPr="00AD0E42" w:rsidRDefault="00AD0E42" w:rsidP="00AD0E42">
      <w:pPr>
        <w:spacing w:after="0" w:line="240" w:lineRule="auto"/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</w:pPr>
    </w:p>
    <w:p w14:paraId="41A6AB9A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La Alcaldía de Pasto, a través de la Secretaría de las Mujeres, Orientaciones Sexuales e Identidades de Género (</w:t>
      </w:r>
      <w:proofErr w:type="spellStart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Mosig</w:t>
      </w:r>
      <w:proofErr w:type="spellEnd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 xml:space="preserve">), lideró la primera jornada de atención </w:t>
      </w:r>
      <w:proofErr w:type="spellStart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psico</w:t>
      </w:r>
      <w:proofErr w:type="spellEnd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-jurídica para víctimas de violencia intrafamiliar y violencia basada en género.</w:t>
      </w:r>
    </w:p>
    <w:p w14:paraId="3211F7F5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</w:p>
    <w:p w14:paraId="766230A4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Durante este encuentro, más de 50 mujeres y niñas afectadas por los diferentes tipos de violencia en Pasto, recibieron atención por parte de profesionales en temas jurídicos, sociales y de salud.</w:t>
      </w:r>
    </w:p>
    <w:p w14:paraId="2FF0FE16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</w:p>
    <w:p w14:paraId="4B506B3B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 xml:space="preserve">La secretaria de las </w:t>
      </w:r>
      <w:proofErr w:type="spellStart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Mosig</w:t>
      </w:r>
      <w:proofErr w:type="spellEnd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, Elena Pantoja Guerrero, entregó un balance positivo de la actividad y manifestó, “el paso a seguir es descentralizar el servicio e ir hasta los corregimientos para que la mujer rural pueda acceder a los mecanismos que se activan, y de esta manera, prevenir cualquier acción que afecte su integridad”.</w:t>
      </w:r>
    </w:p>
    <w:p w14:paraId="672E9D15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</w:p>
    <w:p w14:paraId="024D28FE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La funcionaria agregó que, este ejercicio permite garantizar mecanismos de protección, además de convertirse en una dinámica pedagógica para que las víctimas sepan la ruta a seguir ante un hecho violento.</w:t>
      </w:r>
    </w:p>
    <w:p w14:paraId="652A3D23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</w:p>
    <w:p w14:paraId="20784FA5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“Buscamos que las mujeres de Pasto se empoderen del conocimiento sobre lo que deben hacer cuando sufran una agresión, que identifiquen los canales de acceso a la justicia, cómo denunciar y recibir atención familiar, lo cual les permitirá salir de los ciclos de violencia”, puntualizó Elena Pantoja.</w:t>
      </w:r>
    </w:p>
    <w:p w14:paraId="429434F3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</w:p>
    <w:p w14:paraId="559444CC" w14:textId="4AC0171B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 xml:space="preserve">Esta jornada se llevó a cabo con el apoyo de Alianza por la Solidaridad, </w:t>
      </w:r>
      <w:proofErr w:type="spellStart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Acnur</w:t>
      </w:r>
      <w:proofErr w:type="spellEnd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 xml:space="preserve">, ONU, Mujeres, Dupla Violeta, Fundación </w:t>
      </w:r>
      <w:proofErr w:type="spellStart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Proinco</w:t>
      </w:r>
      <w:proofErr w:type="spellEnd"/>
      <w:r w:rsidRPr="00AD0E42">
        <w:rPr>
          <w:rFonts w:ascii="Arial" w:hAnsi="Arial" w:cs="Arial"/>
          <w:color w:val="050505"/>
          <w:sz w:val="24"/>
          <w:szCs w:val="23"/>
          <w:shd w:val="clear" w:color="auto" w:fill="FFFFFF"/>
        </w:rPr>
        <w:t>, Defensoría del Pueblo y Cooperación Internacional.</w:t>
      </w:r>
    </w:p>
    <w:p w14:paraId="34201C94" w14:textId="77777777" w:rsidR="00AD0E42" w:rsidRPr="00AD0E42" w:rsidRDefault="00AD0E42" w:rsidP="00AD0E4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3"/>
          <w:shd w:val="clear" w:color="auto" w:fill="FFFFFF"/>
        </w:rPr>
      </w:pPr>
    </w:p>
    <w:p w14:paraId="4E531A6F" w14:textId="77777777" w:rsidR="007773BD" w:rsidRPr="00AD0E42" w:rsidRDefault="007773BD" w:rsidP="00AD0E42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7773BD" w:rsidRPr="00AD0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7808"/>
    <w:rsid w:val="000F445D"/>
    <w:rsid w:val="00251D22"/>
    <w:rsid w:val="00337525"/>
    <w:rsid w:val="00352F57"/>
    <w:rsid w:val="003B31A1"/>
    <w:rsid w:val="003C61C8"/>
    <w:rsid w:val="004D37F0"/>
    <w:rsid w:val="005D5156"/>
    <w:rsid w:val="005D763E"/>
    <w:rsid w:val="006651CA"/>
    <w:rsid w:val="00714E11"/>
    <w:rsid w:val="0072475D"/>
    <w:rsid w:val="00752B5B"/>
    <w:rsid w:val="007773BD"/>
    <w:rsid w:val="00781B6F"/>
    <w:rsid w:val="0085509A"/>
    <w:rsid w:val="009962B0"/>
    <w:rsid w:val="009B403C"/>
    <w:rsid w:val="00AD0E42"/>
    <w:rsid w:val="00CE1EE0"/>
    <w:rsid w:val="00D21063"/>
    <w:rsid w:val="00D62E6A"/>
    <w:rsid w:val="00DB43E9"/>
    <w:rsid w:val="00DE42FB"/>
    <w:rsid w:val="00E0434A"/>
    <w:rsid w:val="00E05C2D"/>
    <w:rsid w:val="00EB5A38"/>
    <w:rsid w:val="00EE5397"/>
    <w:rsid w:val="00F17D5A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0AB2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2021-03-26T15:10:00Z</dcterms:created>
  <dcterms:modified xsi:type="dcterms:W3CDTF">2021-03-26T15:10:00Z</dcterms:modified>
</cp:coreProperties>
</file>