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7" w:rsidRPr="007F4BB4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BB4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B71EE3">
        <w:rPr>
          <w:rFonts w:ascii="Arial" w:hAnsi="Arial" w:cs="Arial"/>
          <w:b/>
          <w:color w:val="FFFFFF" w:themeColor="background1"/>
          <w:sz w:val="24"/>
          <w:szCs w:val="24"/>
        </w:rPr>
        <w:t>No.161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A55E25">
        <w:rPr>
          <w:rFonts w:ascii="Arial" w:hAnsi="Arial" w:cs="Arial"/>
          <w:b/>
        </w:rPr>
        <w:t xml:space="preserve">13 </w:t>
      </w:r>
      <w:r w:rsidRPr="00352F57">
        <w:rPr>
          <w:rFonts w:ascii="Arial" w:hAnsi="Arial" w:cs="Arial"/>
          <w:b/>
        </w:rPr>
        <w:t xml:space="preserve">de </w:t>
      </w:r>
      <w:r w:rsidR="00E306B0">
        <w:rPr>
          <w:rFonts w:ascii="Arial" w:hAnsi="Arial" w:cs="Arial"/>
          <w:b/>
        </w:rPr>
        <w:t>abril</w:t>
      </w:r>
      <w:r w:rsidRPr="00352F57">
        <w:rPr>
          <w:rFonts w:ascii="Arial" w:hAnsi="Arial" w:cs="Arial"/>
          <w:b/>
        </w:rPr>
        <w:t xml:space="preserve">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604EC" w:rsidRDefault="009604EC" w:rsidP="009604EC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9604EC" w:rsidRDefault="009604EC" w:rsidP="00B71E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31DC">
        <w:rPr>
          <w:rFonts w:ascii="Arial" w:hAnsi="Arial" w:cs="Arial"/>
          <w:b/>
          <w:sz w:val="24"/>
          <w:szCs w:val="24"/>
        </w:rPr>
        <w:t>MINISTERIO DE SALUD ANUNCIÓ APERTURA DE VACUNACIÓN CONTRA EL COVID-19 EN PERSONAS DE 65 A 69 AÑOS CON AGENDAMIENTO PREVIO</w:t>
      </w:r>
    </w:p>
    <w:p w:rsidR="004931DC" w:rsidRPr="004931DC" w:rsidRDefault="004931DC" w:rsidP="004931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>La  Alcaldía de Pasto, a través de la Secretaría de Salud, informa a la comunidad que el Ministerio de Salud y Protección Social anunció que se podrá iniciar la vacunación contra Covid-19 en la población de 65 a 69 años, con agendamiento previo en ciudades capitales, a partir de este 14 de abril.</w:t>
      </w: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 xml:space="preserve">La vacuna Pfizer se aplicará en cualquiera de los 13 puntos establecidos en el municipio. También se continuará con la vacunación sin agendamiento previo a personas de 70 años y más, para primeras y segundas dosis. Este segmento de población debe asistir al punto de vacunación a cargo de la IPS Pasto Especialidades, ubicado en la carrera 13 No. 39 – 35 del barrio La Castellana (Iglesia de Jesucristo de los Santos de los últimos días), de lunes a sábados en jornada </w:t>
      </w:r>
      <w:proofErr w:type="gramStart"/>
      <w:r w:rsidRPr="004931DC">
        <w:rPr>
          <w:rFonts w:ascii="Arial" w:hAnsi="Arial" w:cs="Arial"/>
          <w:sz w:val="24"/>
          <w:szCs w:val="24"/>
        </w:rPr>
        <w:t>continua</w:t>
      </w:r>
      <w:proofErr w:type="gramEnd"/>
      <w:r w:rsidRPr="004931DC">
        <w:rPr>
          <w:rFonts w:ascii="Arial" w:hAnsi="Arial" w:cs="Arial"/>
          <w:sz w:val="24"/>
          <w:szCs w:val="24"/>
        </w:rPr>
        <w:t>.</w:t>
      </w: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>Adicionalmente, se anunció que a partir de este 14 de abril se seguirá con la vacunación de segundas dosis de la</w:t>
      </w:r>
      <w:bookmarkStart w:id="0" w:name="_GoBack"/>
      <w:bookmarkEnd w:id="0"/>
      <w:r w:rsidRPr="004931DC">
        <w:rPr>
          <w:rFonts w:ascii="Arial" w:hAnsi="Arial" w:cs="Arial"/>
          <w:sz w:val="24"/>
          <w:szCs w:val="24"/>
        </w:rPr>
        <w:t xml:space="preserve"> marca </w:t>
      </w:r>
      <w:proofErr w:type="spellStart"/>
      <w:r w:rsidRPr="004931DC">
        <w:rPr>
          <w:rFonts w:ascii="Arial" w:hAnsi="Arial" w:cs="Arial"/>
          <w:sz w:val="24"/>
          <w:szCs w:val="24"/>
        </w:rPr>
        <w:t>Sinovac</w:t>
      </w:r>
      <w:proofErr w:type="spellEnd"/>
      <w:r w:rsidRPr="004931DC">
        <w:rPr>
          <w:rFonts w:ascii="Arial" w:hAnsi="Arial" w:cs="Arial"/>
          <w:sz w:val="24"/>
          <w:szCs w:val="24"/>
        </w:rPr>
        <w:t>, que ya están disponibles en la capital nariñense para las personas que se encontraban pendientes.</w:t>
      </w: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 xml:space="preserve">El Secretario de Salud, Javier Andrés Ruano González, indicó que: “Se realizó un ajuste a la estrategia de vacunación en el municipio, para generar el cumplimiento efectivo a los requerimientos del Ministerio de Salud y Protección Social en la ruta a población general, para el caso de la vacuna </w:t>
      </w:r>
      <w:proofErr w:type="spellStart"/>
      <w:r w:rsidRPr="004931DC">
        <w:rPr>
          <w:rFonts w:ascii="Arial" w:hAnsi="Arial" w:cs="Arial"/>
          <w:sz w:val="24"/>
          <w:szCs w:val="24"/>
        </w:rPr>
        <w:t>Sinovac</w:t>
      </w:r>
      <w:proofErr w:type="spellEnd"/>
      <w:r w:rsidRPr="004931DC">
        <w:rPr>
          <w:rFonts w:ascii="Arial" w:hAnsi="Arial" w:cs="Arial"/>
          <w:sz w:val="24"/>
          <w:szCs w:val="24"/>
        </w:rPr>
        <w:t>, las dosis que lleguen serán utilizadas únicamente para aplicación de segundas dosis previo agendamiento”.</w:t>
      </w: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1DC">
        <w:rPr>
          <w:rFonts w:ascii="Arial" w:hAnsi="Arial" w:cs="Arial"/>
          <w:sz w:val="24"/>
          <w:szCs w:val="24"/>
        </w:rPr>
        <w:t>El Secretario de Salud hizo el llamado a los prestadores de servicios de salud, que tienen puntos de vacunación, para que garanticen que no se generen aglomeraciones durante las jornadas.</w:t>
      </w: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31DC" w:rsidRPr="004931DC" w:rsidRDefault="004931DC" w:rsidP="00493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4EC" w:rsidRPr="004931DC" w:rsidRDefault="009604EC" w:rsidP="004931DC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sectPr w:rsidR="009604EC" w:rsidRPr="004931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867D5"/>
    <w:rsid w:val="000A1418"/>
    <w:rsid w:val="000D15DA"/>
    <w:rsid w:val="001461C8"/>
    <w:rsid w:val="001F47C1"/>
    <w:rsid w:val="00222F08"/>
    <w:rsid w:val="00256118"/>
    <w:rsid w:val="00260392"/>
    <w:rsid w:val="00262BD7"/>
    <w:rsid w:val="002A0DB9"/>
    <w:rsid w:val="00305E8D"/>
    <w:rsid w:val="00337525"/>
    <w:rsid w:val="003465FD"/>
    <w:rsid w:val="00352F57"/>
    <w:rsid w:val="00366E02"/>
    <w:rsid w:val="003850E3"/>
    <w:rsid w:val="003A1423"/>
    <w:rsid w:val="003C4D1C"/>
    <w:rsid w:val="00436889"/>
    <w:rsid w:val="00460CF1"/>
    <w:rsid w:val="004931DC"/>
    <w:rsid w:val="004D37F0"/>
    <w:rsid w:val="004D6B44"/>
    <w:rsid w:val="00617EB7"/>
    <w:rsid w:val="00642072"/>
    <w:rsid w:val="00671747"/>
    <w:rsid w:val="006B6E29"/>
    <w:rsid w:val="0072475D"/>
    <w:rsid w:val="007773BD"/>
    <w:rsid w:val="007F4BB4"/>
    <w:rsid w:val="00852E28"/>
    <w:rsid w:val="008B501B"/>
    <w:rsid w:val="009604EC"/>
    <w:rsid w:val="009628A6"/>
    <w:rsid w:val="009D39AA"/>
    <w:rsid w:val="00A22873"/>
    <w:rsid w:val="00A55E25"/>
    <w:rsid w:val="00AB2E37"/>
    <w:rsid w:val="00B32784"/>
    <w:rsid w:val="00B71EE3"/>
    <w:rsid w:val="00C264AF"/>
    <w:rsid w:val="00CA5CFB"/>
    <w:rsid w:val="00D1137B"/>
    <w:rsid w:val="00D21063"/>
    <w:rsid w:val="00D70250"/>
    <w:rsid w:val="00DA622D"/>
    <w:rsid w:val="00DD6ECB"/>
    <w:rsid w:val="00E0434A"/>
    <w:rsid w:val="00E306B0"/>
    <w:rsid w:val="00E6711C"/>
    <w:rsid w:val="00EB5A38"/>
    <w:rsid w:val="00EE5397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A5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2021-04-14T03:48:00Z</dcterms:created>
  <dcterms:modified xsi:type="dcterms:W3CDTF">2021-04-14T03:48:00Z</dcterms:modified>
</cp:coreProperties>
</file>