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F57" w:rsidRPr="007F4BB4" w:rsidRDefault="00352F57" w:rsidP="00352F5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F4BB4">
        <w:rPr>
          <w:rFonts w:ascii="Arial" w:hAnsi="Arial" w:cs="Arial"/>
          <w:noProof/>
          <w:sz w:val="24"/>
          <w:szCs w:val="24"/>
          <w:lang w:eastAsia="es-C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-68284</wp:posOffset>
            </wp:positionH>
            <wp:positionV relativeFrom="paragraph">
              <wp:posOffset>-898573</wp:posOffset>
            </wp:positionV>
            <wp:extent cx="7796565" cy="10089308"/>
            <wp:effectExtent l="0" t="0" r="0" b="762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6565" cy="100893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2F57" w:rsidRDefault="00F17D5A" w:rsidP="00F17D5A">
      <w:pPr>
        <w:spacing w:after="0" w:line="240" w:lineRule="auto"/>
        <w:ind w:left="2124" w:firstLine="708"/>
        <w:jc w:val="right"/>
        <w:rPr>
          <w:rFonts w:ascii="Arial" w:hAnsi="Arial" w:cs="Arial"/>
          <w:b/>
          <w:color w:val="FFFFFF" w:themeColor="background1"/>
          <w:sz w:val="24"/>
          <w:szCs w:val="24"/>
        </w:rPr>
      </w:pPr>
      <w:r>
        <w:rPr>
          <w:rFonts w:ascii="Arial" w:hAnsi="Arial" w:cs="Arial"/>
          <w:b/>
          <w:color w:val="FFFFFF" w:themeColor="background1"/>
          <w:sz w:val="24"/>
          <w:szCs w:val="24"/>
        </w:rPr>
        <w:t xml:space="preserve">  </w:t>
      </w:r>
      <w:r>
        <w:rPr>
          <w:rFonts w:ascii="Arial" w:hAnsi="Arial" w:cs="Arial"/>
          <w:b/>
          <w:color w:val="FFFFFF" w:themeColor="background1"/>
          <w:sz w:val="24"/>
          <w:szCs w:val="24"/>
        </w:rPr>
        <w:tab/>
      </w:r>
      <w:r>
        <w:rPr>
          <w:rFonts w:ascii="Arial" w:hAnsi="Arial" w:cs="Arial"/>
          <w:b/>
          <w:color w:val="FFFFFF" w:themeColor="background1"/>
          <w:sz w:val="24"/>
          <w:szCs w:val="24"/>
        </w:rPr>
        <w:tab/>
        <w:t xml:space="preserve">       </w:t>
      </w:r>
      <w:r>
        <w:rPr>
          <w:rFonts w:ascii="Arial" w:hAnsi="Arial" w:cs="Arial"/>
          <w:b/>
          <w:color w:val="FFFFFF" w:themeColor="background1"/>
          <w:sz w:val="24"/>
          <w:szCs w:val="24"/>
        </w:rPr>
        <w:tab/>
      </w:r>
      <w:r w:rsidR="00BC6207">
        <w:rPr>
          <w:rFonts w:ascii="Arial" w:hAnsi="Arial" w:cs="Arial"/>
          <w:b/>
          <w:color w:val="FFFFFF" w:themeColor="background1"/>
          <w:sz w:val="24"/>
          <w:szCs w:val="24"/>
        </w:rPr>
        <w:t xml:space="preserve"> </w:t>
      </w:r>
      <w:r w:rsidR="00352F57" w:rsidRPr="00352F57">
        <w:rPr>
          <w:rFonts w:ascii="Arial" w:hAnsi="Arial" w:cs="Arial"/>
          <w:b/>
          <w:color w:val="FFFFFF" w:themeColor="background1"/>
          <w:sz w:val="24"/>
          <w:szCs w:val="24"/>
        </w:rPr>
        <w:t xml:space="preserve">No. </w:t>
      </w:r>
      <w:r w:rsidR="00BC6207">
        <w:rPr>
          <w:rFonts w:ascii="Arial" w:hAnsi="Arial" w:cs="Arial"/>
          <w:b/>
          <w:color w:val="FFFFFF" w:themeColor="background1"/>
          <w:sz w:val="24"/>
          <w:szCs w:val="24"/>
        </w:rPr>
        <w:t>161</w:t>
      </w:r>
    </w:p>
    <w:p w:rsidR="00352F57" w:rsidRDefault="00352F57" w:rsidP="00352F57">
      <w:pPr>
        <w:spacing w:after="0" w:line="240" w:lineRule="auto"/>
        <w:jc w:val="right"/>
        <w:rPr>
          <w:rFonts w:ascii="Arial" w:hAnsi="Arial" w:cs="Arial"/>
          <w:b/>
        </w:rPr>
      </w:pPr>
    </w:p>
    <w:p w:rsidR="00352F57" w:rsidRDefault="00352F57" w:rsidP="00352F57">
      <w:pPr>
        <w:spacing w:after="0" w:line="240" w:lineRule="auto"/>
        <w:ind w:left="6372"/>
        <w:rPr>
          <w:rFonts w:ascii="Arial" w:hAnsi="Arial" w:cs="Arial"/>
          <w:b/>
          <w:color w:val="FFFFFF" w:themeColor="background1"/>
          <w:sz w:val="24"/>
          <w:szCs w:val="24"/>
        </w:rPr>
      </w:pPr>
      <w:r>
        <w:rPr>
          <w:rFonts w:ascii="Arial" w:hAnsi="Arial" w:cs="Arial"/>
          <w:b/>
        </w:rPr>
        <w:t xml:space="preserve">    </w:t>
      </w:r>
      <w:r w:rsidR="00BC6207">
        <w:rPr>
          <w:rFonts w:ascii="Arial" w:hAnsi="Arial" w:cs="Arial"/>
          <w:b/>
        </w:rPr>
        <w:t xml:space="preserve">   </w:t>
      </w:r>
      <w:bookmarkStart w:id="0" w:name="_GoBack"/>
      <w:bookmarkEnd w:id="0"/>
      <w:r>
        <w:rPr>
          <w:rFonts w:ascii="Arial" w:hAnsi="Arial" w:cs="Arial"/>
          <w:b/>
        </w:rPr>
        <w:t xml:space="preserve"> </w:t>
      </w:r>
      <w:r w:rsidR="00BC6207">
        <w:rPr>
          <w:rFonts w:ascii="Arial" w:hAnsi="Arial" w:cs="Arial"/>
          <w:b/>
        </w:rPr>
        <w:t xml:space="preserve">14 </w:t>
      </w:r>
      <w:r w:rsidRPr="00352F57">
        <w:rPr>
          <w:rFonts w:ascii="Arial" w:hAnsi="Arial" w:cs="Arial"/>
          <w:b/>
        </w:rPr>
        <w:t xml:space="preserve">de </w:t>
      </w:r>
      <w:r w:rsidR="00E306B0">
        <w:rPr>
          <w:rFonts w:ascii="Arial" w:hAnsi="Arial" w:cs="Arial"/>
          <w:b/>
        </w:rPr>
        <w:t>abril</w:t>
      </w:r>
      <w:r w:rsidRPr="00352F57">
        <w:rPr>
          <w:rFonts w:ascii="Arial" w:hAnsi="Arial" w:cs="Arial"/>
          <w:b/>
        </w:rPr>
        <w:t xml:space="preserve"> de</w:t>
      </w:r>
      <w:r w:rsidR="000A1418">
        <w:rPr>
          <w:rFonts w:ascii="Arial" w:hAnsi="Arial" w:cs="Arial"/>
          <w:b/>
        </w:rPr>
        <w:t xml:space="preserve"> 2</w:t>
      </w:r>
      <w:r w:rsidRPr="00352F57">
        <w:rPr>
          <w:rFonts w:ascii="Arial" w:hAnsi="Arial" w:cs="Arial"/>
          <w:b/>
        </w:rPr>
        <w:t>021</w:t>
      </w:r>
    </w:p>
    <w:p w:rsidR="00352F57" w:rsidRDefault="00352F57" w:rsidP="00352F57">
      <w:pPr>
        <w:spacing w:after="0" w:line="240" w:lineRule="auto"/>
        <w:ind w:left="1416" w:firstLine="708"/>
        <w:jc w:val="right"/>
        <w:rPr>
          <w:rFonts w:ascii="Arial" w:hAnsi="Arial" w:cs="Arial"/>
          <w:b/>
          <w:sz w:val="24"/>
          <w:szCs w:val="24"/>
        </w:rPr>
      </w:pPr>
    </w:p>
    <w:p w:rsidR="009604EC" w:rsidRDefault="009604EC" w:rsidP="009604EC">
      <w:pPr>
        <w:spacing w:after="0" w:line="240" w:lineRule="auto"/>
        <w:ind w:left="1416" w:firstLine="708"/>
        <w:jc w:val="both"/>
        <w:rPr>
          <w:rFonts w:ascii="Arial" w:hAnsi="Arial" w:cs="Arial"/>
          <w:b/>
          <w:sz w:val="24"/>
          <w:szCs w:val="24"/>
        </w:rPr>
      </w:pPr>
    </w:p>
    <w:p w:rsidR="009604EC" w:rsidRDefault="009604EC" w:rsidP="009604EC">
      <w:pPr>
        <w:spacing w:after="0" w:line="240" w:lineRule="auto"/>
        <w:ind w:left="1416" w:firstLine="708"/>
        <w:jc w:val="both"/>
        <w:rPr>
          <w:rFonts w:ascii="Arial" w:hAnsi="Arial" w:cs="Arial"/>
          <w:b/>
          <w:sz w:val="24"/>
          <w:szCs w:val="24"/>
        </w:rPr>
      </w:pPr>
    </w:p>
    <w:p w:rsidR="009604EC" w:rsidRDefault="009604EC" w:rsidP="009604EC">
      <w:pPr>
        <w:spacing w:after="0" w:line="240" w:lineRule="auto"/>
        <w:ind w:left="1416" w:firstLine="708"/>
        <w:jc w:val="both"/>
        <w:rPr>
          <w:rFonts w:ascii="Arial" w:hAnsi="Arial" w:cs="Arial"/>
          <w:b/>
          <w:sz w:val="24"/>
          <w:szCs w:val="24"/>
        </w:rPr>
      </w:pPr>
    </w:p>
    <w:p w:rsidR="00BC6207" w:rsidRPr="00046BC6" w:rsidRDefault="00BC6207" w:rsidP="00BC620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es-CO"/>
        </w:rPr>
      </w:pPr>
      <w:r w:rsidRPr="00046BC6">
        <w:rPr>
          <w:rFonts w:ascii="Arial" w:hAnsi="Arial" w:cs="Arial"/>
          <w:b/>
          <w:sz w:val="24"/>
          <w:szCs w:val="24"/>
          <w:lang w:eastAsia="es-CO"/>
        </w:rPr>
        <w:t>ALCALDÍA AVANZA EN EL FORTALECIMIENTO TURÍSTICO DEL CORREDOR ORIENTAL DEL MUNICIPIO</w:t>
      </w:r>
    </w:p>
    <w:p w:rsidR="00BC6207" w:rsidRPr="00046BC6" w:rsidRDefault="00BC6207" w:rsidP="00BC620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es-CO"/>
        </w:rPr>
      </w:pPr>
    </w:p>
    <w:p w:rsidR="00BC6207" w:rsidRPr="009A670E" w:rsidRDefault="00BC6207" w:rsidP="00BC62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es-CO"/>
        </w:rPr>
      </w:pPr>
      <w:r w:rsidRPr="009A670E">
        <w:rPr>
          <w:rFonts w:ascii="Arial" w:hAnsi="Arial" w:cs="Arial"/>
          <w:sz w:val="24"/>
          <w:szCs w:val="24"/>
          <w:lang w:eastAsia="es-CO"/>
        </w:rPr>
        <w:t xml:space="preserve">En un proceso del que participan los habitantes de los corregimientos de </w:t>
      </w:r>
      <w:proofErr w:type="spellStart"/>
      <w:r w:rsidRPr="009A670E">
        <w:rPr>
          <w:rFonts w:ascii="Arial" w:hAnsi="Arial" w:cs="Arial"/>
          <w:sz w:val="24"/>
          <w:szCs w:val="24"/>
          <w:lang w:eastAsia="es-CO"/>
        </w:rPr>
        <w:t>Mocondino</w:t>
      </w:r>
      <w:proofErr w:type="spellEnd"/>
      <w:r w:rsidRPr="009A670E">
        <w:rPr>
          <w:rFonts w:ascii="Arial" w:hAnsi="Arial" w:cs="Arial"/>
          <w:sz w:val="24"/>
          <w:szCs w:val="24"/>
          <w:lang w:eastAsia="es-CO"/>
        </w:rPr>
        <w:t xml:space="preserve">, </w:t>
      </w:r>
      <w:proofErr w:type="spellStart"/>
      <w:r w:rsidRPr="009A670E">
        <w:rPr>
          <w:rFonts w:ascii="Arial" w:hAnsi="Arial" w:cs="Arial"/>
          <w:sz w:val="24"/>
          <w:szCs w:val="24"/>
          <w:lang w:eastAsia="es-CO"/>
        </w:rPr>
        <w:t>Buesaquillo</w:t>
      </w:r>
      <w:proofErr w:type="spellEnd"/>
      <w:r w:rsidRPr="009A670E">
        <w:rPr>
          <w:rFonts w:ascii="Arial" w:hAnsi="Arial" w:cs="Arial"/>
          <w:sz w:val="24"/>
          <w:szCs w:val="24"/>
          <w:lang w:eastAsia="es-CO"/>
        </w:rPr>
        <w:t>, San Fernando, Cabrera y La Laguna; la Alcaldía de Pasto avanza con el fortalecimiento turístico del Corredor Oriental del municipio.</w:t>
      </w:r>
    </w:p>
    <w:p w:rsidR="00BC6207" w:rsidRPr="009A670E" w:rsidRDefault="00BC6207" w:rsidP="00BC62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es-CO"/>
        </w:rPr>
      </w:pPr>
    </w:p>
    <w:p w:rsidR="00BC6207" w:rsidRPr="009A670E" w:rsidRDefault="00BC6207" w:rsidP="00BC62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es-CO"/>
        </w:rPr>
      </w:pPr>
      <w:r w:rsidRPr="009A670E">
        <w:rPr>
          <w:rFonts w:ascii="Arial" w:hAnsi="Arial" w:cs="Arial"/>
          <w:sz w:val="24"/>
          <w:szCs w:val="24"/>
          <w:lang w:eastAsia="es-CO"/>
        </w:rPr>
        <w:t xml:space="preserve">“Durante la pandemia estos 5 corregimientos se articularon para potencializar el atractivo turístico del Corredor Oriental, demostrando que la unión hace la fuerza y en donde hemos adelantado algunas reuniones con las Juntas de Acción Comunal y con las </w:t>
      </w:r>
      <w:proofErr w:type="spellStart"/>
      <w:r w:rsidRPr="009A670E">
        <w:rPr>
          <w:rFonts w:ascii="Arial" w:hAnsi="Arial" w:cs="Arial"/>
          <w:sz w:val="24"/>
          <w:szCs w:val="24"/>
          <w:lang w:eastAsia="es-CO"/>
        </w:rPr>
        <w:t>corregidurías</w:t>
      </w:r>
      <w:proofErr w:type="spellEnd"/>
      <w:r w:rsidRPr="009A670E">
        <w:rPr>
          <w:rFonts w:ascii="Arial" w:hAnsi="Arial" w:cs="Arial"/>
          <w:sz w:val="24"/>
          <w:szCs w:val="24"/>
          <w:lang w:eastAsia="es-CO"/>
        </w:rPr>
        <w:t xml:space="preserve">, para que de manera participativa caractericemos todo el potencial turístico que estos atractivos lugares nos pueden ofrecer”, afirmó el Subsecretario de Turismo, Juan Pablo Izquierdo. </w:t>
      </w:r>
    </w:p>
    <w:p w:rsidR="00BC6207" w:rsidRPr="009A670E" w:rsidRDefault="00BC6207" w:rsidP="00BC62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es-CO"/>
        </w:rPr>
      </w:pPr>
    </w:p>
    <w:p w:rsidR="00BC6207" w:rsidRPr="009A670E" w:rsidRDefault="00BC6207" w:rsidP="00BC62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es-CO"/>
        </w:rPr>
      </w:pPr>
      <w:r w:rsidRPr="009A670E">
        <w:rPr>
          <w:rFonts w:ascii="Arial" w:hAnsi="Arial" w:cs="Arial"/>
          <w:sz w:val="24"/>
          <w:szCs w:val="24"/>
          <w:lang w:eastAsia="es-CO"/>
        </w:rPr>
        <w:t xml:space="preserve">A la fecha, se han cumplido dos talleres con estas comunidades y se desarrollará un tercero el próximo 21 de abril, en el corregimiento de La Laguna, con el objetivo de consolidar el portafolio para la Ruta Turística del Corredor Oriental. </w:t>
      </w:r>
    </w:p>
    <w:p w:rsidR="00BC6207" w:rsidRPr="009A670E" w:rsidRDefault="00BC6207" w:rsidP="00BC62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es-CO"/>
        </w:rPr>
      </w:pPr>
    </w:p>
    <w:p w:rsidR="00BC6207" w:rsidRPr="009A670E" w:rsidRDefault="00BC6207" w:rsidP="00BC62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es-CO"/>
        </w:rPr>
      </w:pPr>
      <w:r w:rsidRPr="009A670E">
        <w:rPr>
          <w:rFonts w:ascii="Arial" w:hAnsi="Arial" w:cs="Arial"/>
          <w:sz w:val="24"/>
          <w:szCs w:val="24"/>
          <w:lang w:eastAsia="es-CO"/>
        </w:rPr>
        <w:t>Este proceso ha sido posible gracias a las iniciativas comunitarias, así lo reconoce la Administración Municipal que resalta el conocimiento que tienen los habitantes de sus entornos, para con base en esos adelantos, aportar y fortalecer las acciones a través de la Subsecretaría de Turismo, que trabaja para que Pasto, además de ser el centro de recepción del departamento, se convierta en La Gran Capital turística.</w:t>
      </w:r>
    </w:p>
    <w:p w:rsidR="00BC6207" w:rsidRPr="009A670E" w:rsidRDefault="00BC6207" w:rsidP="00BC62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es-CO"/>
        </w:rPr>
      </w:pPr>
    </w:p>
    <w:p w:rsidR="00BC6207" w:rsidRPr="009A670E" w:rsidRDefault="00BC6207" w:rsidP="00BC62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es-CO"/>
        </w:rPr>
      </w:pPr>
      <w:r w:rsidRPr="009A670E">
        <w:rPr>
          <w:rFonts w:ascii="Arial" w:hAnsi="Arial" w:cs="Arial"/>
          <w:sz w:val="24"/>
          <w:szCs w:val="24"/>
          <w:lang w:eastAsia="es-CO"/>
        </w:rPr>
        <w:t>La estrategia también busca contribuir con la reactivación económica del municipio, por eso la importancia de las capacitaciones que se adelantarán con el sector y las personas que aportan en su consolidación.</w:t>
      </w:r>
    </w:p>
    <w:p w:rsidR="00BC6207" w:rsidRPr="009A670E" w:rsidRDefault="00BC6207" w:rsidP="00BC62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es-CO"/>
        </w:rPr>
      </w:pPr>
    </w:p>
    <w:p w:rsidR="00BC6207" w:rsidRPr="009A670E" w:rsidRDefault="00BC6207" w:rsidP="00BC62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es-CO"/>
        </w:rPr>
      </w:pPr>
      <w:r w:rsidRPr="009A670E">
        <w:rPr>
          <w:rFonts w:ascii="Arial" w:hAnsi="Arial" w:cs="Arial"/>
          <w:sz w:val="24"/>
          <w:szCs w:val="24"/>
          <w:lang w:eastAsia="es-CO"/>
        </w:rPr>
        <w:t>“Otro objetivo tiene que ver con el reconocimiento de nuestro patrimonio. En el municipio tenemos 97 atractivos turísticos que no tienen nada que envidiarle a otros departamentos, estamos trabajando de la mano con la Secretaría de Cultura en ese proceso y vamos paso a paso para que valoremos lo que tenemos en Pasto y el municipio quede en otro nivel en el aspecto turístico”, concluyó el subsecretario.</w:t>
      </w:r>
    </w:p>
    <w:p w:rsidR="00BC6207" w:rsidRDefault="00BC6207" w:rsidP="009604EC">
      <w:pPr>
        <w:jc w:val="center"/>
        <w:rPr>
          <w:rFonts w:ascii="Arial" w:hAnsi="Arial" w:cs="Arial"/>
          <w:b/>
          <w:sz w:val="24"/>
          <w:szCs w:val="24"/>
        </w:rPr>
      </w:pPr>
    </w:p>
    <w:p w:rsidR="009604EC" w:rsidRDefault="009604EC" w:rsidP="00BC620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sectPr w:rsidR="009604E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446B9"/>
    <w:rsid w:val="000867D5"/>
    <w:rsid w:val="000A1418"/>
    <w:rsid w:val="000D15DA"/>
    <w:rsid w:val="001461C8"/>
    <w:rsid w:val="001F47C1"/>
    <w:rsid w:val="00222F08"/>
    <w:rsid w:val="00256118"/>
    <w:rsid w:val="00260392"/>
    <w:rsid w:val="00262BD7"/>
    <w:rsid w:val="002A0DB9"/>
    <w:rsid w:val="00305E8D"/>
    <w:rsid w:val="00337525"/>
    <w:rsid w:val="003465FD"/>
    <w:rsid w:val="00352F57"/>
    <w:rsid w:val="00366E02"/>
    <w:rsid w:val="003850E3"/>
    <w:rsid w:val="003A1423"/>
    <w:rsid w:val="003C4D1C"/>
    <w:rsid w:val="00436889"/>
    <w:rsid w:val="00460CF1"/>
    <w:rsid w:val="004D37F0"/>
    <w:rsid w:val="004D6B44"/>
    <w:rsid w:val="00617EB7"/>
    <w:rsid w:val="00671747"/>
    <w:rsid w:val="006B6E29"/>
    <w:rsid w:val="0072475D"/>
    <w:rsid w:val="007773BD"/>
    <w:rsid w:val="007F4BB4"/>
    <w:rsid w:val="00852E28"/>
    <w:rsid w:val="008B501B"/>
    <w:rsid w:val="009604EC"/>
    <w:rsid w:val="00A22873"/>
    <w:rsid w:val="00A55E25"/>
    <w:rsid w:val="00AB2E37"/>
    <w:rsid w:val="00B32784"/>
    <w:rsid w:val="00BC6207"/>
    <w:rsid w:val="00C264AF"/>
    <w:rsid w:val="00CA5CFB"/>
    <w:rsid w:val="00D1137B"/>
    <w:rsid w:val="00D21063"/>
    <w:rsid w:val="00D70250"/>
    <w:rsid w:val="00DA622D"/>
    <w:rsid w:val="00DD6ECB"/>
    <w:rsid w:val="00E0434A"/>
    <w:rsid w:val="00E306B0"/>
    <w:rsid w:val="00E6711C"/>
    <w:rsid w:val="00EB5A38"/>
    <w:rsid w:val="00EE5397"/>
    <w:rsid w:val="00F17D5A"/>
    <w:rsid w:val="00FA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A1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A55E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Yamilie López</cp:lastModifiedBy>
  <cp:revision>2</cp:revision>
  <dcterms:created xsi:type="dcterms:W3CDTF">2021-04-14T17:23:00Z</dcterms:created>
  <dcterms:modified xsi:type="dcterms:W3CDTF">2021-04-14T17:23:00Z</dcterms:modified>
</cp:coreProperties>
</file>