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3CC87" w14:textId="740EB45C" w:rsidR="009A6710" w:rsidRPr="00283395" w:rsidRDefault="009A6710" w:rsidP="00BA4A04">
      <w:pPr>
        <w:tabs>
          <w:tab w:val="left" w:pos="7065"/>
        </w:tabs>
        <w:rPr>
          <w:rFonts w:ascii="Century Gothic" w:hAnsi="Century Gothic"/>
          <w:b/>
          <w:sz w:val="21"/>
          <w:szCs w:val="21"/>
          <w:lang w:val="es-MX"/>
        </w:rPr>
      </w:pPr>
    </w:p>
    <w:p w14:paraId="20AE922C" w14:textId="3A4B92C8" w:rsidR="00C67240" w:rsidRDefault="00CF2393" w:rsidP="00893D09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</w:pPr>
      <w:r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>LA ALCALDÍ</w:t>
      </w:r>
      <w:r w:rsidR="0027717C"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>A</w:t>
      </w:r>
      <w:r w:rsidR="00731E63"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 xml:space="preserve"> DE PASTO</w:t>
      </w:r>
      <w:r w:rsidR="0027717C"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 xml:space="preserve"> INFORMA QUE SE REALIZARÁ LA </w:t>
      </w:r>
      <w:r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>SEGUNDA</w:t>
      </w:r>
      <w:r w:rsidR="0027717C"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 xml:space="preserve"> ENTREGA DE INCENTIVOS DEL PROGRAMA FAMILIAS EN </w:t>
      </w:r>
      <w:r w:rsidR="007D79AC" w:rsidRPr="00C67240"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  <w:t>ACCIÓN</w:t>
      </w:r>
    </w:p>
    <w:p w14:paraId="004ACCB1" w14:textId="77777777" w:rsidR="00893D09" w:rsidRPr="00C67240" w:rsidRDefault="00893D09" w:rsidP="00893D09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1D2129"/>
          <w:sz w:val="24"/>
          <w:szCs w:val="24"/>
          <w:shd w:val="clear" w:color="auto" w:fill="FFFFFF"/>
          <w:lang w:val="es-ES"/>
        </w:rPr>
      </w:pPr>
    </w:p>
    <w:p w14:paraId="0C0239AC" w14:textId="7988D751" w:rsidR="00E27279" w:rsidRDefault="00A27E8E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A27E8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A través de la </w:t>
      </w:r>
      <w:r w:rsidR="00BC7B63">
        <w:rPr>
          <w:rFonts w:ascii="Arial" w:eastAsia="Times New Roman" w:hAnsi="Arial" w:cs="Arial"/>
          <w:sz w:val="24"/>
          <w:szCs w:val="24"/>
          <w:lang w:val="es-ES" w:eastAsia="es-CO"/>
        </w:rPr>
        <w:t>S</w:t>
      </w:r>
      <w:r w:rsidRPr="00A27E8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ecretaría de Bienestar Social se informa que la entrega de incentivos correspondientes a salud y educación del periodo de diciembre de 2020 y enero de </w:t>
      </w:r>
      <w:proofErr w:type="gramStart"/>
      <w:r w:rsidR="00C67240" w:rsidRPr="00A27E8E">
        <w:rPr>
          <w:rFonts w:ascii="Arial" w:eastAsia="Times New Roman" w:hAnsi="Arial" w:cs="Arial"/>
          <w:sz w:val="24"/>
          <w:szCs w:val="24"/>
          <w:lang w:val="es-ES" w:eastAsia="es-CO"/>
        </w:rPr>
        <w:t>2021</w:t>
      </w:r>
      <w:r w:rsidR="00C67240">
        <w:rPr>
          <w:rFonts w:ascii="Arial" w:eastAsia="Times New Roman" w:hAnsi="Arial" w:cs="Arial"/>
          <w:sz w:val="24"/>
          <w:szCs w:val="24"/>
          <w:lang w:val="es-ES" w:eastAsia="es-CO"/>
        </w:rPr>
        <w:t>,</w:t>
      </w:r>
      <w:proofErr w:type="gramEnd"/>
      <w:r w:rsidR="00C67240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Pr="00A27E8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se realizará a partir del 7 </w:t>
      </w:r>
      <w:r w:rsidR="00BC7B63">
        <w:rPr>
          <w:rFonts w:ascii="Arial" w:eastAsia="Times New Roman" w:hAnsi="Arial" w:cs="Arial"/>
          <w:sz w:val="24"/>
          <w:szCs w:val="24"/>
          <w:lang w:val="es-ES" w:eastAsia="es-CO"/>
        </w:rPr>
        <w:t>y hasta el</w:t>
      </w:r>
      <w:r w:rsidRPr="00A27E8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30 de mayo de 2021, según la modalidad de pago.</w:t>
      </w:r>
    </w:p>
    <w:p w14:paraId="48C10EA8" w14:textId="77777777" w:rsidR="00C67240" w:rsidRDefault="00C67240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03C22D0E" w14:textId="509B4118" w:rsidR="0027717C" w:rsidRPr="00A90E48" w:rsidRDefault="0027717C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A90E48">
        <w:rPr>
          <w:rFonts w:ascii="Arial" w:eastAsia="Times New Roman" w:hAnsi="Arial" w:cs="Arial"/>
          <w:sz w:val="24"/>
          <w:szCs w:val="24"/>
          <w:lang w:val="es-ES" w:eastAsia="es-CO"/>
        </w:rPr>
        <w:t>El pago se realizará a través de las dos modalidades que está manejando el programa este año: el aplicativo Daviplata, para las personas que ya se encuentran bancarizadas y a través de giro</w:t>
      </w:r>
      <w:r w:rsidR="00CF2393">
        <w:rPr>
          <w:rFonts w:ascii="Arial" w:eastAsia="Times New Roman" w:hAnsi="Arial" w:cs="Arial"/>
          <w:sz w:val="24"/>
          <w:szCs w:val="24"/>
          <w:lang w:val="es-ES" w:eastAsia="es-CO"/>
        </w:rPr>
        <w:t>.</w:t>
      </w:r>
      <w:r w:rsidR="00D557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Para las primeras, </w:t>
      </w:r>
      <w:r w:rsidR="00D5577E" w:rsidRPr="00A90E48">
        <w:rPr>
          <w:rFonts w:ascii="Arial" w:eastAsia="Times New Roman" w:hAnsi="Arial" w:cs="Arial"/>
          <w:sz w:val="24"/>
          <w:szCs w:val="24"/>
          <w:lang w:val="es-ES" w:eastAsia="es-CO"/>
        </w:rPr>
        <w:t>s</w:t>
      </w:r>
      <w:r w:rsidR="00D5577E">
        <w:rPr>
          <w:rFonts w:ascii="Arial" w:eastAsia="Times New Roman" w:hAnsi="Arial" w:cs="Arial"/>
          <w:sz w:val="24"/>
          <w:szCs w:val="24"/>
          <w:lang w:val="es-ES" w:eastAsia="es-CO"/>
        </w:rPr>
        <w:t>e inicia la dispersión el día 7 de mayo.</w:t>
      </w:r>
    </w:p>
    <w:p w14:paraId="4CADB5AF" w14:textId="77777777" w:rsidR="00893D09" w:rsidRDefault="00893D09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4B472A5B" w14:textId="6F1D28A8" w:rsidR="0027717C" w:rsidRDefault="0027717C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Es importante tener en cuenta que l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os titulares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b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ancarizados son aquellos que ya se encontraban con sus datos actualizados antes de cambiar de operador bancario y aquellas que han realizado la solicitud de bancarización a través de los puntos de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Efecty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. </w:t>
      </w:r>
    </w:p>
    <w:p w14:paraId="42728033" w14:textId="77777777" w:rsidR="00893D09" w:rsidRDefault="00893D09" w:rsidP="00C67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CO"/>
        </w:rPr>
      </w:pPr>
    </w:p>
    <w:p w14:paraId="338D1A5B" w14:textId="4B83F272" w:rsidR="00CF2393" w:rsidRDefault="00CF2393" w:rsidP="00C67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CO"/>
        </w:rPr>
      </w:pP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Nota: para este ciclo de pagos, los </w:t>
      </w:r>
      <w:r w:rsidR="005553F5">
        <w:rPr>
          <w:rFonts w:ascii="Arial" w:eastAsia="Times New Roman" w:hAnsi="Arial" w:cs="Arial"/>
          <w:b/>
          <w:sz w:val="24"/>
          <w:szCs w:val="24"/>
          <w:lang w:val="es-ES" w:eastAsia="es-CO"/>
        </w:rPr>
        <w:t>e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>stablecimientos educativos</w:t>
      </w:r>
      <w:r w:rsidR="001F28F8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 (EE) 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>calendario</w:t>
      </w:r>
      <w:r w:rsidR="001F28F8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 A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 </w:t>
      </w:r>
      <w:r w:rsidR="005553F5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que 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>tuvieron su periodo de vacaciones, no tendrá liquidación de pagos, únicamente l</w:t>
      </w:r>
      <w:r w:rsidR="001F28F8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os estudiantes 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matriculados en </w:t>
      </w:r>
      <w:r w:rsidR="005553F5">
        <w:rPr>
          <w:rFonts w:ascii="Arial" w:eastAsia="Times New Roman" w:hAnsi="Arial" w:cs="Arial"/>
          <w:b/>
          <w:sz w:val="24"/>
          <w:szCs w:val="24"/>
          <w:lang w:val="es-ES" w:eastAsia="es-CO"/>
        </w:rPr>
        <w:t>e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>stablecimientos educativos calendario B</w:t>
      </w:r>
      <w:r w:rsidR="001F28F8">
        <w:rPr>
          <w:rFonts w:ascii="Arial" w:eastAsia="Times New Roman" w:hAnsi="Arial" w:cs="Arial"/>
          <w:b/>
          <w:sz w:val="24"/>
          <w:szCs w:val="24"/>
          <w:lang w:val="es-ES" w:eastAsia="es-CO"/>
        </w:rPr>
        <w:t xml:space="preserve">, </w:t>
      </w:r>
      <w:r w:rsidRPr="00CF2393">
        <w:rPr>
          <w:rFonts w:ascii="Arial" w:eastAsia="Times New Roman" w:hAnsi="Arial" w:cs="Arial"/>
          <w:b/>
          <w:sz w:val="24"/>
          <w:szCs w:val="24"/>
          <w:lang w:val="es-ES" w:eastAsia="es-CO"/>
        </w:rPr>
        <w:t>recibirán su incentivo.</w:t>
      </w:r>
    </w:p>
    <w:p w14:paraId="1FF8D4FC" w14:textId="77777777" w:rsidR="007837F7" w:rsidRPr="00CF2393" w:rsidRDefault="007837F7" w:rsidP="00C67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CO"/>
        </w:rPr>
      </w:pPr>
    </w:p>
    <w:p w14:paraId="0430CEB6" w14:textId="280F8BA9" w:rsidR="0027717C" w:rsidRDefault="0027717C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>Para la mayoría de los beneficiarios que han actualizado sus datos a través de las d</w:t>
      </w:r>
      <w:r w:rsidR="005553F5">
        <w:rPr>
          <w:rFonts w:ascii="Arial" w:eastAsia="Times New Roman" w:hAnsi="Arial" w:cs="Arial"/>
          <w:sz w:val="24"/>
          <w:szCs w:val="24"/>
          <w:lang w:val="es-ES" w:eastAsia="es-CO"/>
        </w:rPr>
        <w:t>iferentes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líneas telefónicas o solicitando la actualización al correo electrónico del programa</w:t>
      </w:r>
      <w:r w:rsidR="001F28F8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y </w:t>
      </w:r>
      <w:r w:rsidR="00EF4D5A">
        <w:rPr>
          <w:rFonts w:ascii="Arial" w:eastAsia="Times New Roman" w:hAnsi="Arial" w:cs="Arial"/>
          <w:sz w:val="24"/>
          <w:szCs w:val="24"/>
          <w:lang w:val="es-ES" w:eastAsia="es-CO"/>
        </w:rPr>
        <w:t>aún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no se ha realizado la </w:t>
      </w:r>
      <w:r w:rsidR="005553F5">
        <w:rPr>
          <w:rFonts w:ascii="Arial" w:eastAsia="Times New Roman" w:hAnsi="Arial" w:cs="Arial"/>
          <w:sz w:val="24"/>
          <w:szCs w:val="24"/>
          <w:lang w:val="es-ES" w:eastAsia="es-CO"/>
        </w:rPr>
        <w:t>b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>ancarización,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se realizará el pago de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su incentivo </w:t>
      </w:r>
      <w:r w:rsidR="00441BE9">
        <w:rPr>
          <w:rFonts w:ascii="Arial" w:eastAsia="Times New Roman" w:hAnsi="Arial" w:cs="Arial"/>
          <w:sz w:val="24"/>
          <w:szCs w:val="24"/>
          <w:lang w:val="es-ES" w:eastAsia="es-CO"/>
        </w:rPr>
        <w:t>a través de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modalidad giro. </w:t>
      </w:r>
    </w:p>
    <w:p w14:paraId="776D8A23" w14:textId="77777777" w:rsidR="007837F7" w:rsidRDefault="007837F7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5F76D3F0" w14:textId="40B6DFCF" w:rsidR="0027717C" w:rsidRDefault="0027717C" w:rsidP="00C672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>En el siguiente link los beneficiarios podrán verificar si su incentivo se le entregar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á</w:t>
      </w:r>
      <w:r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por Daviplata o por modalidad giro </w:t>
      </w:r>
      <w:hyperlink r:id="rId8" w:history="1">
        <w:r w:rsidRPr="00866A7E">
          <w:rPr>
            <w:rStyle w:val="Hipervnculo"/>
            <w:rFonts w:ascii="Arial" w:hAnsi="Arial" w:cs="Arial"/>
            <w:sz w:val="24"/>
            <w:szCs w:val="24"/>
            <w:lang w:val="es-ES"/>
          </w:rPr>
          <w:t>https://daviplata-familias-bot.mybluemix.net/</w:t>
        </w:r>
      </w:hyperlink>
    </w:p>
    <w:p w14:paraId="42B4CC62" w14:textId="77777777" w:rsidR="007837F7" w:rsidRPr="00866A7E" w:rsidRDefault="007837F7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3FC28312" w14:textId="2D11B0AE" w:rsidR="005953B4" w:rsidRDefault="00FE779A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T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odos los beneficiarios del </w:t>
      </w:r>
      <w:r w:rsidR="0027717C">
        <w:rPr>
          <w:rFonts w:ascii="Arial" w:eastAsia="Times New Roman" w:hAnsi="Arial" w:cs="Arial"/>
          <w:sz w:val="24"/>
          <w:szCs w:val="24"/>
          <w:lang w:val="es-ES" w:eastAsia="es-CO"/>
        </w:rPr>
        <w:t>P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rograma Familias en Acción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que reciben su beneficio a través de giro 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deben tener en cuenta que, si no han retirado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su incentivo 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y tampoco retiran el pago del periodo </w:t>
      </w:r>
      <w:r w:rsidR="0027717C">
        <w:rPr>
          <w:rFonts w:ascii="Arial" w:eastAsia="Times New Roman" w:hAnsi="Arial" w:cs="Arial"/>
          <w:sz w:val="24"/>
          <w:szCs w:val="24"/>
          <w:lang w:val="es-ES" w:eastAsia="es-CO"/>
        </w:rPr>
        <w:t>o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ctubre y </w:t>
      </w:r>
      <w:r w:rsidR="0027717C">
        <w:rPr>
          <w:rFonts w:ascii="Arial" w:eastAsia="Times New Roman" w:hAnsi="Arial" w:cs="Arial"/>
          <w:sz w:val="24"/>
          <w:szCs w:val="24"/>
          <w:lang w:val="es-ES" w:eastAsia="es-CO"/>
        </w:rPr>
        <w:t>n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oviembre, el programa procederá a generar las suspensiones respectivas por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la no realización de</w:t>
      </w:r>
      <w:r w:rsidR="0027717C" w:rsidRPr="00866A7E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cobros.</w:t>
      </w:r>
    </w:p>
    <w:p w14:paraId="1AB3DE54" w14:textId="77777777" w:rsidR="007837F7" w:rsidRPr="00441BE9" w:rsidRDefault="007837F7" w:rsidP="00C67240">
      <w:pPr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val="es-CO" w:eastAsia="es-CO"/>
        </w:rPr>
      </w:pPr>
    </w:p>
    <w:p w14:paraId="4A0BB0F3" w14:textId="7347FC21" w:rsidR="00305605" w:rsidRDefault="007837F7" w:rsidP="00C672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27717C"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>I</w:t>
      </w:r>
      <w:r w:rsidRPr="0027717C"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>TULARES</w:t>
      </w:r>
      <w:r w:rsidR="00305605" w:rsidRPr="0027717C"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 xml:space="preserve"> BANCARIZADOS</w:t>
      </w:r>
    </w:p>
    <w:p w14:paraId="2BA078CC" w14:textId="77777777" w:rsidR="007837F7" w:rsidRPr="0027717C" w:rsidRDefault="007837F7" w:rsidP="00C672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61A4C3A0" w14:textId="4646F8DC" w:rsidR="00305605" w:rsidRPr="0027717C" w:rsidRDefault="00305605" w:rsidP="00C67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Los pagos para las personas bancarizadas se r</w:t>
      </w:r>
      <w:r w:rsidR="00340FE2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ealizarán a partir del día </w:t>
      </w:r>
      <w:r w:rsidR="00CF2393">
        <w:rPr>
          <w:rFonts w:ascii="Arial" w:eastAsia="Times New Roman" w:hAnsi="Arial" w:cs="Arial"/>
          <w:sz w:val="24"/>
          <w:szCs w:val="24"/>
          <w:lang w:val="es-CO" w:eastAsia="es-ES_tradnl"/>
        </w:rPr>
        <w:t>7 de mayo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, con una estrategia de dispersión de</w:t>
      </w:r>
      <w:r w:rsidR="001B1FAD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</w:t>
      </w:r>
      <w:r w:rsidR="00CF2393">
        <w:rPr>
          <w:rFonts w:ascii="Arial" w:eastAsia="Times New Roman" w:hAnsi="Arial" w:cs="Arial"/>
          <w:sz w:val="24"/>
          <w:szCs w:val="24"/>
          <w:lang w:val="es-CO" w:eastAsia="es-ES_tradnl"/>
        </w:rPr>
        <w:t>diez</w:t>
      </w:r>
      <w:r w:rsidR="00F334BB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(</w:t>
      </w:r>
      <w:r w:rsidR="00CF2393">
        <w:rPr>
          <w:rFonts w:ascii="Arial" w:eastAsia="Times New Roman" w:hAnsi="Arial" w:cs="Arial"/>
          <w:sz w:val="24"/>
          <w:szCs w:val="24"/>
          <w:lang w:val="es-CO" w:eastAsia="es-ES_tradnl"/>
        </w:rPr>
        <w:t>10</w:t>
      </w:r>
      <w:r w:rsidR="001B1FAD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)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días</w:t>
      </w:r>
      <w:r w:rsidR="00CF2393">
        <w:rPr>
          <w:rFonts w:ascii="Arial" w:eastAsia="Times New Roman" w:hAnsi="Arial" w:cs="Arial"/>
          <w:sz w:val="24"/>
          <w:szCs w:val="24"/>
          <w:lang w:val="es-CO" w:eastAsia="es-ES_tradnl"/>
        </w:rPr>
        <w:t>, uno</w:t>
      </w:r>
      <w:r w:rsidR="001B1FAD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por </w:t>
      </w:r>
      <w:r w:rsidR="00CF2393">
        <w:rPr>
          <w:rFonts w:ascii="Arial" w:eastAsia="Times New Roman" w:hAnsi="Arial" w:cs="Arial"/>
          <w:sz w:val="24"/>
          <w:szCs w:val="24"/>
          <w:lang w:val="es-CO" w:eastAsia="es-ES_tradnl"/>
        </w:rPr>
        <w:t>cada digito en el que finaliza su documento de identidad</w:t>
      </w:r>
      <w:r w:rsidR="001F28F8">
        <w:rPr>
          <w:rFonts w:ascii="Arial" w:eastAsia="Times New Roman" w:hAnsi="Arial" w:cs="Arial"/>
          <w:sz w:val="24"/>
          <w:szCs w:val="24"/>
          <w:lang w:val="es-CO" w:eastAsia="es-ES_tradnl"/>
        </w:rPr>
        <w:t>,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</w:t>
      </w:r>
      <w:r w:rsidR="006C3522">
        <w:rPr>
          <w:rFonts w:ascii="Arial" w:eastAsia="Times New Roman" w:hAnsi="Arial" w:cs="Arial"/>
          <w:sz w:val="24"/>
          <w:szCs w:val="24"/>
          <w:lang w:val="es-CO" w:eastAsia="es-ES_tradnl"/>
        </w:rPr>
        <w:t>de la siguiente manera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:</w:t>
      </w:r>
    </w:p>
    <w:tbl>
      <w:tblPr>
        <w:tblW w:w="3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1436"/>
      </w:tblGrid>
      <w:tr w:rsidR="00CF2393" w:rsidRPr="00CF2393" w14:paraId="284F12AC" w14:textId="77777777" w:rsidTr="00CF2393">
        <w:trPr>
          <w:trHeight w:val="615"/>
          <w:jc w:val="center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BFBA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lastRenderedPageBreak/>
              <w:t>MODALIDAD BANCARIZADOS</w:t>
            </w:r>
          </w:p>
        </w:tc>
      </w:tr>
      <w:tr w:rsidR="00CF2393" w:rsidRPr="00CF2393" w14:paraId="17B5175E" w14:textId="77777777" w:rsidTr="00CF2393">
        <w:trPr>
          <w:trHeight w:val="435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0AA0" w14:textId="75B4CE7B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Fecha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A88" w14:textId="1B0C62E5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í</w:t>
            </w:r>
            <w:r w:rsidRPr="00CF23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gito</w:t>
            </w:r>
          </w:p>
        </w:tc>
      </w:tr>
      <w:tr w:rsidR="00CF2393" w:rsidRPr="00CF2393" w14:paraId="53F1DA9F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153" w14:textId="34AF7B9D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7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E43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</w:tr>
      <w:tr w:rsidR="00CF2393" w:rsidRPr="00CF2393" w14:paraId="0357764D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064" w14:textId="0F69A879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8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CBA7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</w:tr>
      <w:tr w:rsidR="00CF2393" w:rsidRPr="00CF2393" w14:paraId="7CB93765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2567" w14:textId="7A3F7043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9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CF44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3</w:t>
            </w:r>
          </w:p>
        </w:tc>
      </w:tr>
      <w:tr w:rsidR="00CF2393" w:rsidRPr="00CF2393" w14:paraId="2CFF56B1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19C5" w14:textId="5C666793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10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92FA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4</w:t>
            </w:r>
          </w:p>
        </w:tc>
      </w:tr>
      <w:tr w:rsidR="00CF2393" w:rsidRPr="00CF2393" w14:paraId="2C7C6E28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7DEB" w14:textId="2834432C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11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945C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5</w:t>
            </w:r>
          </w:p>
        </w:tc>
      </w:tr>
      <w:tr w:rsidR="00CF2393" w:rsidRPr="00CF2393" w14:paraId="54ED6A90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BB1D" w14:textId="77319BF1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12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256C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6</w:t>
            </w:r>
          </w:p>
        </w:tc>
      </w:tr>
      <w:tr w:rsidR="00CF2393" w:rsidRPr="00CF2393" w14:paraId="5D239BFF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F759" w14:textId="20B0F9DD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13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CD6D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7</w:t>
            </w:r>
          </w:p>
        </w:tc>
      </w:tr>
      <w:tr w:rsidR="00CF2393" w:rsidRPr="00CF2393" w14:paraId="744B0420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7D4" w14:textId="62978D42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14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2F7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8</w:t>
            </w:r>
          </w:p>
        </w:tc>
      </w:tr>
      <w:tr w:rsidR="00CF2393" w:rsidRPr="00CF2393" w14:paraId="2FE7C17D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AE1" w14:textId="5545370C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15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C24C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9</w:t>
            </w:r>
          </w:p>
        </w:tc>
      </w:tr>
      <w:tr w:rsidR="00CF2393" w:rsidRPr="00CF2393" w14:paraId="1EC0A405" w14:textId="77777777" w:rsidTr="00CF2393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B71E" w14:textId="35B84844" w:rsidR="00CF2393" w:rsidRPr="00CF2393" w:rsidRDefault="007837F7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16 de mayo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EA84" w14:textId="77777777" w:rsidR="00CF2393" w:rsidRPr="00CF2393" w:rsidRDefault="00CF2393" w:rsidP="00CF2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F239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</w:tbl>
    <w:p w14:paraId="76FC7E19" w14:textId="77777777" w:rsidR="00340FE2" w:rsidRPr="0027717C" w:rsidRDefault="00340FE2" w:rsidP="00305605">
      <w:pPr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63756170" w14:textId="0D9B5531" w:rsidR="00305605" w:rsidRPr="0027717C" w:rsidRDefault="00305605" w:rsidP="00305605">
      <w:pPr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Los beneficiarios del programa que se encuentran bancarizados deben tener en cuenta que una vez </w:t>
      </w:r>
      <w:r w:rsidR="006C3522">
        <w:rPr>
          <w:rFonts w:ascii="Arial" w:eastAsia="Times New Roman" w:hAnsi="Arial" w:cs="Arial"/>
          <w:sz w:val="24"/>
          <w:szCs w:val="24"/>
          <w:lang w:val="es-CO" w:eastAsia="es-ES_tradnl"/>
        </w:rPr>
        <w:t>se realice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la transferencia a las cuentas de Daviplata, podrán retirar el dinero el día que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dispongan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, 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puesto que no </w:t>
      </w:r>
      <w:r w:rsidR="00A66D1A">
        <w:rPr>
          <w:rFonts w:ascii="Arial" w:eastAsia="Times New Roman" w:hAnsi="Arial" w:cs="Arial"/>
          <w:sz w:val="24"/>
          <w:szCs w:val="24"/>
          <w:lang w:val="es-CO" w:eastAsia="es-ES_tradnl"/>
        </w:rPr>
        <w:t>habrá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</w:t>
      </w:r>
      <w:r w:rsidR="00A66D1A">
        <w:rPr>
          <w:rFonts w:ascii="Arial" w:eastAsia="Times New Roman" w:hAnsi="Arial" w:cs="Arial"/>
          <w:sz w:val="24"/>
          <w:szCs w:val="24"/>
          <w:lang w:val="es-CO" w:eastAsia="es-ES_tradnl"/>
        </w:rPr>
        <w:t>pérdida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del i</w:t>
      </w:r>
      <w:r w:rsidR="00A66D1A">
        <w:rPr>
          <w:rFonts w:ascii="Arial" w:eastAsia="Times New Roman" w:hAnsi="Arial" w:cs="Arial"/>
          <w:sz w:val="24"/>
          <w:szCs w:val="24"/>
          <w:lang w:val="es-CO" w:eastAsia="es-ES_tradnl"/>
        </w:rPr>
        <w:t>nc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>entivo.</w:t>
      </w:r>
    </w:p>
    <w:p w14:paraId="2927EDEA" w14:textId="519C7D7C" w:rsidR="00305605" w:rsidRPr="0027717C" w:rsidRDefault="00305605" w:rsidP="00305605">
      <w:pPr>
        <w:pStyle w:val="ecxmsonormal"/>
        <w:shd w:val="clear" w:color="auto" w:fill="FFFFFF"/>
        <w:spacing w:after="0" w:line="276" w:lineRule="auto"/>
        <w:jc w:val="both"/>
        <w:rPr>
          <w:rFonts w:ascii="Arial" w:hAnsi="Arial" w:cs="Arial"/>
          <w:lang w:val="es-CO" w:eastAsia="es-ES_tradnl"/>
        </w:rPr>
      </w:pPr>
      <w:r w:rsidRPr="0027717C">
        <w:rPr>
          <w:rFonts w:ascii="Arial" w:hAnsi="Arial" w:cs="Arial"/>
          <w:lang w:val="es-CO" w:eastAsia="es-ES_tradnl"/>
        </w:rPr>
        <w:t>La entrega de incentivos por abono a cuenta Daviplata, lo puede retirar en los diferentes cajeros electrónicos del Banco Davivienda que se encuentran en el municipio o también lo pueden hacer en los puntos de pago Efecty</w:t>
      </w:r>
      <w:r w:rsidR="009057E1" w:rsidRPr="0027717C">
        <w:rPr>
          <w:rFonts w:ascii="Arial" w:hAnsi="Arial" w:cs="Arial"/>
          <w:lang w:val="es-CO" w:eastAsia="es-ES_tradnl"/>
        </w:rPr>
        <w:t xml:space="preserve"> y Reval</w:t>
      </w:r>
      <w:r w:rsidRPr="0027717C">
        <w:rPr>
          <w:rFonts w:ascii="Arial" w:hAnsi="Arial" w:cs="Arial"/>
          <w:lang w:val="es-CO" w:eastAsia="es-ES_tradnl"/>
        </w:rPr>
        <w:t xml:space="preserve"> que se relacionan al final de este </w:t>
      </w:r>
      <w:r w:rsidR="0030238A" w:rsidRPr="0027717C">
        <w:rPr>
          <w:rFonts w:ascii="Arial" w:hAnsi="Arial" w:cs="Arial"/>
          <w:lang w:val="es-CO" w:eastAsia="es-ES_tradnl"/>
        </w:rPr>
        <w:t>guion</w:t>
      </w:r>
      <w:r w:rsidRPr="0027717C">
        <w:rPr>
          <w:rFonts w:ascii="Arial" w:hAnsi="Arial" w:cs="Arial"/>
          <w:lang w:val="es-CO" w:eastAsia="es-ES_tradnl"/>
        </w:rPr>
        <w:t>.</w:t>
      </w:r>
    </w:p>
    <w:p w14:paraId="7BDEF6E2" w14:textId="77777777" w:rsidR="00305605" w:rsidRPr="0027717C" w:rsidRDefault="00305605" w:rsidP="00305605">
      <w:pPr>
        <w:jc w:val="center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19D583A2" w14:textId="41AFCB93" w:rsidR="00305605" w:rsidRPr="0027717C" w:rsidRDefault="00340FE2" w:rsidP="00340FE2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</w:pPr>
      <w:r w:rsidRPr="0027717C"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>P</w:t>
      </w:r>
      <w:r w:rsidR="00B30970" w:rsidRPr="0027717C"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>AGOS P</w:t>
      </w:r>
      <w:r w:rsidRPr="0027717C">
        <w:rPr>
          <w:rFonts w:ascii="Arial" w:eastAsia="Times New Roman" w:hAnsi="Arial" w:cs="Arial"/>
          <w:b/>
          <w:bCs/>
          <w:sz w:val="24"/>
          <w:szCs w:val="24"/>
          <w:lang w:val="es-CO" w:eastAsia="es-ES_tradnl"/>
        </w:rPr>
        <w:t>OR MODALIDAD GIRO</w:t>
      </w:r>
    </w:p>
    <w:p w14:paraId="1E54FA4A" w14:textId="276EBDC0" w:rsidR="00305605" w:rsidRDefault="00305605" w:rsidP="00305605">
      <w:pPr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Los pagos por modalidad giro </w:t>
      </w:r>
      <w:r w:rsidR="00340FE2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empiezan a partir del </w:t>
      </w:r>
      <w:r w:rsidR="00602A49">
        <w:rPr>
          <w:rFonts w:ascii="Arial" w:eastAsia="Times New Roman" w:hAnsi="Arial" w:cs="Arial"/>
          <w:sz w:val="24"/>
          <w:szCs w:val="24"/>
          <w:lang w:val="es-CO" w:eastAsia="es-ES_tradnl"/>
        </w:rPr>
        <w:t>7 de mayo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>. L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os incentivos se cancelarán a través de dos operadores</w:t>
      </w:r>
      <w:r w:rsidR="00FE779A">
        <w:rPr>
          <w:rFonts w:ascii="Arial" w:eastAsia="Times New Roman" w:hAnsi="Arial" w:cs="Arial"/>
          <w:sz w:val="24"/>
          <w:szCs w:val="24"/>
          <w:lang w:val="es-CO" w:eastAsia="es-ES_tradnl"/>
        </w:rPr>
        <w:t>: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Reval y Efecty, </w:t>
      </w:r>
      <w:r w:rsidR="00B30970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quienes </w:t>
      </w:r>
      <w:r w:rsidR="0063645D">
        <w:rPr>
          <w:rFonts w:ascii="Arial" w:eastAsia="Times New Roman" w:hAnsi="Arial" w:cs="Arial"/>
          <w:sz w:val="24"/>
          <w:szCs w:val="24"/>
          <w:lang w:val="es-CO" w:eastAsia="es-ES_tradnl"/>
        </w:rPr>
        <w:t>entregarán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los incentivos </w:t>
      </w:r>
      <w:r w:rsidR="007E00C2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de acuerdo con el</w:t>
      </w: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último digito de la cédula así: </w:t>
      </w:r>
    </w:p>
    <w:p w14:paraId="062974D0" w14:textId="77777777" w:rsidR="00602A49" w:rsidRPr="0027717C" w:rsidRDefault="00602A49" w:rsidP="00305605">
      <w:pPr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tbl>
      <w:tblPr>
        <w:tblW w:w="3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60"/>
      </w:tblGrid>
      <w:tr w:rsidR="00602A49" w:rsidRPr="00602A49" w14:paraId="0A6EFB97" w14:textId="77777777" w:rsidTr="00602A49">
        <w:trPr>
          <w:trHeight w:val="615"/>
          <w:jc w:val="center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89D7" w14:textId="77777777" w:rsidR="00602A49" w:rsidRPr="00602A49" w:rsidRDefault="00602A49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MODALIDAD GIRO</w:t>
            </w:r>
          </w:p>
        </w:tc>
      </w:tr>
      <w:tr w:rsidR="00602A49" w:rsidRPr="00602A49" w14:paraId="707FB17A" w14:textId="77777777" w:rsidTr="00602A49">
        <w:trPr>
          <w:trHeight w:val="43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458" w14:textId="77777777" w:rsidR="00602A49" w:rsidRPr="00602A49" w:rsidRDefault="00602A49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OPERADOR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3F6B" w14:textId="5EC27845" w:rsidR="00602A49" w:rsidRPr="00602A49" w:rsidRDefault="007E00C2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DÍGITOS</w:t>
            </w:r>
          </w:p>
        </w:tc>
      </w:tr>
      <w:tr w:rsidR="00602A49" w:rsidRPr="00602A49" w14:paraId="5DA7B17B" w14:textId="77777777" w:rsidTr="00602A49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8BB4" w14:textId="77777777" w:rsidR="00602A49" w:rsidRPr="00602A49" w:rsidRDefault="00602A49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REVAL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784B" w14:textId="77777777" w:rsidR="00602A49" w:rsidRPr="00602A49" w:rsidRDefault="00602A49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1,2,3,4</w:t>
            </w:r>
          </w:p>
        </w:tc>
      </w:tr>
      <w:tr w:rsidR="00602A49" w:rsidRPr="00602A49" w14:paraId="6BE8DD84" w14:textId="77777777" w:rsidTr="00602A49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AC88" w14:textId="77777777" w:rsidR="00602A49" w:rsidRPr="00602A49" w:rsidRDefault="00602A49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7FA7" w14:textId="77777777" w:rsidR="00602A49" w:rsidRPr="00602A49" w:rsidRDefault="00602A49" w:rsidP="00602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2A49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5,6,7,8,9,0</w:t>
            </w:r>
          </w:p>
        </w:tc>
      </w:tr>
    </w:tbl>
    <w:p w14:paraId="33DBF09B" w14:textId="77777777" w:rsidR="00305605" w:rsidRPr="0027717C" w:rsidRDefault="00305605" w:rsidP="00305605">
      <w:pPr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17AA2CC6" w14:textId="66F06E5B" w:rsidR="00305605" w:rsidRPr="0027717C" w:rsidRDefault="007E00C2" w:rsidP="00305605">
      <w:pPr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De acuerdo con</w:t>
      </w:r>
      <w:r w:rsidR="00B30970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lo anterior,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l</w:t>
      </w:r>
      <w:r w:rsidR="000F3FED">
        <w:rPr>
          <w:rFonts w:ascii="Arial" w:eastAsia="Times New Roman" w:hAnsi="Arial" w:cs="Arial"/>
          <w:sz w:val="24"/>
          <w:szCs w:val="24"/>
          <w:lang w:val="es-CO" w:eastAsia="es-ES_tradnl"/>
        </w:rPr>
        <w:t>o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s </w:t>
      </w:r>
      <w:r w:rsidR="00B30970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beneficiarios cuyo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número de </w:t>
      </w:r>
      <w:r w:rsidR="0000163A">
        <w:rPr>
          <w:rFonts w:ascii="Arial" w:eastAsia="Times New Roman" w:hAnsi="Arial" w:cs="Arial"/>
          <w:sz w:val="24"/>
          <w:szCs w:val="24"/>
          <w:lang w:val="es-CO" w:eastAsia="es-ES_tradnl"/>
        </w:rPr>
        <w:t>cédula</w:t>
      </w:r>
      <w:r w:rsidR="00602A4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termina en los dígitos 1,2,3 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y</w:t>
      </w:r>
      <w:r w:rsidR="00602A4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4 </w:t>
      </w:r>
      <w:r w:rsidR="009057E1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deben cobrar únicamente en los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punto</w:t>
      </w:r>
      <w:r w:rsidR="009057E1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>s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de pago del 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o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perador 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lastRenderedPageBreak/>
        <w:t>Reval y los demás beneficiarios los cuales su número de cédula termina en 5</w:t>
      </w:r>
      <w:r w:rsidR="00602A4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,6,7,8,9 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y</w:t>
      </w:r>
      <w:r w:rsidR="00602A49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0,</w:t>
      </w:r>
      <w:r w:rsidR="00305605" w:rsidRPr="0027717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deben cobrar en los puntos de pago de Efecty.</w:t>
      </w:r>
    </w:p>
    <w:p w14:paraId="7FF1EE9C" w14:textId="189CA9D5" w:rsidR="00340FE2" w:rsidRPr="0027717C" w:rsidRDefault="00602A49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>Cabe aclarar que las personas que reciben su incentivo por modalidad giro, deben estar pendientes de mensajes de texto en el cual se les informar</w:t>
      </w:r>
      <w:r w:rsidR="007E00C2">
        <w:rPr>
          <w:rFonts w:ascii="Arial" w:eastAsia="Times New Roman" w:hAnsi="Arial" w:cs="Arial"/>
          <w:sz w:val="24"/>
          <w:szCs w:val="24"/>
          <w:lang w:val="es-CO" w:eastAsia="es-ES_tradnl"/>
        </w:rPr>
        <w:t>á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el momento en que tengan disponible su pago.</w:t>
      </w:r>
    </w:p>
    <w:p w14:paraId="00B446B5" w14:textId="20F0B3CF" w:rsidR="00514B18" w:rsidRDefault="00514B18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4D2EC8BE" w14:textId="16D7F1E0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7566D179" w14:textId="047F0A85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18C331AA" w14:textId="1354F3B8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3D168CB8" w14:textId="2521557F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0AD9BD23" w14:textId="5E398C94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60D2F1B1" w14:textId="178EEAAC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60CD7404" w14:textId="44E8ABBF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2D11A69D" w14:textId="1931A1EA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201D4F6C" w14:textId="1F7CABAB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0CD272E6" w14:textId="008EA8BE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7BEC2390" w14:textId="2D1D4167" w:rsidR="000F3FED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1EEADCC3" w14:textId="77777777" w:rsidR="000F3FED" w:rsidRPr="0027717C" w:rsidRDefault="000F3FED" w:rsidP="00EA45A4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14:paraId="2B9A9399" w14:textId="77777777" w:rsidR="000A5388" w:rsidRPr="0027717C" w:rsidRDefault="000A5388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3C58769F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231C2B9A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3D0C5AA9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536B2DA0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2468AD31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6125CD32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1DE0277A" w14:textId="77777777" w:rsidR="000F3FED" w:rsidRDefault="000F3FED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7C5D4BD5" w14:textId="5FB061D5" w:rsidR="00305605" w:rsidRPr="000F3FED" w:rsidRDefault="00305605" w:rsidP="000F3FE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14:paraId="017B80BB" w14:textId="119668CE" w:rsidR="009057E1" w:rsidRPr="00A66D1A" w:rsidRDefault="009057E1" w:rsidP="00FA048C">
      <w:pPr>
        <w:spacing w:after="0" w:line="252" w:lineRule="auto"/>
        <w:rPr>
          <w:rFonts w:ascii="Arial" w:hAnsi="Arial" w:cs="Arial"/>
          <w:iCs/>
          <w:sz w:val="16"/>
          <w:szCs w:val="16"/>
          <w:lang w:val="es-CO"/>
        </w:rPr>
        <w:sectPr w:rsidR="009057E1" w:rsidRPr="00A66D1A" w:rsidSect="00283395">
          <w:headerReference w:type="default" r:id="rId9"/>
          <w:footerReference w:type="default" r:id="rId10"/>
          <w:pgSz w:w="12240" w:h="15840" w:code="1"/>
          <w:pgMar w:top="2268" w:right="1701" w:bottom="1418" w:left="1701" w:header="709" w:footer="709" w:gutter="0"/>
          <w:cols w:space="708"/>
          <w:docGrid w:linePitch="360"/>
        </w:sectPr>
      </w:pPr>
      <w:r w:rsidRPr="00A66D1A">
        <w:rPr>
          <w:rFonts w:ascii="Arial" w:hAnsi="Arial" w:cs="Arial"/>
          <w:iCs/>
          <w:sz w:val="16"/>
          <w:szCs w:val="16"/>
          <w:lang w:val="es-CO"/>
        </w:rPr>
        <w:t xml:space="preserve">         </w:t>
      </w:r>
    </w:p>
    <w:p w14:paraId="063AFED0" w14:textId="1CB84D83" w:rsidR="00305605" w:rsidRDefault="00305605" w:rsidP="00305605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es-CO" w:eastAsia="es-ES_tradnl"/>
        </w:rPr>
      </w:pPr>
    </w:p>
    <w:p w14:paraId="296A9BFE" w14:textId="77777777" w:rsidR="000F3FED" w:rsidRPr="007E00C2" w:rsidRDefault="000F3FED" w:rsidP="000F3FED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es-CO" w:eastAsia="es-ES_tradnl"/>
        </w:rPr>
      </w:pPr>
      <w:r w:rsidRPr="007E00C2">
        <w:rPr>
          <w:rFonts w:ascii="Arial" w:hAnsi="Arial" w:cs="Arial"/>
          <w:b/>
          <w:sz w:val="24"/>
          <w:szCs w:val="24"/>
          <w:lang w:val="es-CO" w:eastAsia="es-ES_tradnl"/>
        </w:rPr>
        <w:t>PUNTOS DE PAGO</w:t>
      </w:r>
    </w:p>
    <w:tbl>
      <w:tblPr>
        <w:tblW w:w="154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2"/>
        <w:gridCol w:w="3513"/>
        <w:gridCol w:w="1200"/>
        <w:gridCol w:w="1661"/>
        <w:gridCol w:w="3242"/>
        <w:gridCol w:w="3108"/>
      </w:tblGrid>
      <w:tr w:rsidR="000F3FED" w:rsidRPr="007E00C2" w14:paraId="3BB8AB82" w14:textId="77777777" w:rsidTr="007E00C2">
        <w:trPr>
          <w:trHeight w:val="585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EF2D7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NOMBRE PUNTO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B15340" w14:textId="2E96A378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DIRECCI</w:t>
            </w:r>
            <w:r w:rsidR="007E00C2"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Ó</w:t>
            </w: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8D3B0AB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CANAL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2D519D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MODALIDAD DE PAGO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A09E12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HORARIO DE ATENCIÓN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9DCEE8E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HORARIO DE ATENCIÓN SÁBADO</w:t>
            </w:r>
          </w:p>
        </w:tc>
      </w:tr>
      <w:tr w:rsidR="000F3FED" w:rsidRPr="007E00C2" w14:paraId="76BE037A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5F9C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PARQUE INFANTIL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528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CL 16 B # 29 - 48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4F13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093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BD8" w14:textId="4DA4ABF9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ontinua L- V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a.m. a 6:00 p.m.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B6F" w14:textId="7F19A9EC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12:00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</w:tr>
      <w:tr w:rsidR="000F3FED" w:rsidRPr="007E00C2" w14:paraId="61DAD297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5D92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SAN ANDRESITO SUCURSAL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ACCA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CL 15 # 22 A - 91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99D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DB5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A3F4" w14:textId="5E7008FE" w:rsidR="007E00C2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n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o Continua L - V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8:00 a.m. a 12:00 p.m. –</w:t>
            </w:r>
          </w:p>
          <w:p w14:paraId="06260F9A" w14:textId="7964678E" w:rsidR="000F3FED" w:rsidRPr="007E00C2" w:rsidRDefault="007E00C2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2: 00p.m a 6:00 p.m.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80F" w14:textId="3F1435E6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SAB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8:00 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12: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0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0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.m.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4104760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D089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AV. COLOMBIA BATALLÓN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DDE7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CL 22 # 15 - 25 AVENIDA COLOMBIA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C15B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A31D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6E53" w14:textId="2A6CBAF2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Jornada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 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ontinua L - V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8:00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12: 00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- 2:00 p.m. a 6:00 p.m.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1103" w14:textId="035AE88E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SAB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9:00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12:00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66BF800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F7DB" w14:textId="74BD278C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PASTO PARQUE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BOLÍVAR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ALKOSTO BODEGA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C6D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6 NO.22-87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2B5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CD1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734" w14:textId="0B273924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Jornada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ontinua L - V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8:00 a.m. a 12:00 p.m. - 2:00 p.m. a 6:00 p.m.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875" w14:textId="4B5AF52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SAB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8:00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1:00 p.m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30E4775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757C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LAS AMÉRICAS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0F0E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19 # 14 – 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7356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8F9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762" w14:textId="11248F9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Jornada Continua L - V 8:00 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6: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585" w14:textId="77D14E70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8:00 a.m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12:00 p.m</w:t>
            </w:r>
            <w:r w:rsidR="00B7324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B73243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6756AEA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059D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CENTRO COMERCIAL AMOREL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31CC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CL 17 # 21 A 05 LC 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502D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BE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4A4" w14:textId="744F1634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8:00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B919" w14:textId="08A48841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6:00 p.m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 </w:t>
            </w:r>
          </w:p>
        </w:tc>
      </w:tr>
      <w:tr w:rsidR="000F3FED" w:rsidRPr="007E00C2" w14:paraId="1B1518B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FE57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POTRERILLO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AC4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7 # 15 - 77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FCA9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8F7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EC81" w14:textId="12E6B76B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8:00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E3F5" w14:textId="5D996468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00 a.m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6:00 p.m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0CDC75D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E0C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PASTO ASTOCENTRO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ED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24 # 15 - 61 LC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A071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E811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5ED" w14:textId="3FE3EB11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8:00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F18" w14:textId="0BF79F48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:00 a.m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6:00 p.m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660B2C3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BC9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PASTO BARRIO NUEVA ARANDA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01D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MZ B 4 CASA 15 BARRIO NUEVA ARANDA DE PASTO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C4CF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16B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8866" w14:textId="4F4920A1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8:00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BC9" w14:textId="53266119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6:00 p.m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7E00C2" w14:paraId="7E270B5F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16B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TAMASAGRA 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6DE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MZ 30 CASA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CA0C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1AC" w14:textId="77777777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24D" w14:textId="109BE6A9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7E00C2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8:00 p.m</w:t>
            </w:r>
            <w:r w:rsid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26B1" w14:textId="3B3FE090" w:rsidR="000F3FED" w:rsidRPr="007E00C2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="001463AA"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 6:00 p.m</w:t>
            </w:r>
            <w:r w:rsidR="00146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  <w:r w:rsidRPr="007E00C2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0F3FED" w:rsidRPr="0027717C" w14:paraId="24C72BDB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28C2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PASTO BARRIO MIRAFLORES 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E06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DIAGONAL 16C # 1E - 55 B/MIRAFLORES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3F6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EEA7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827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0D4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3B35E3E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756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EFECTY BARRIO SANTA BARBARA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B94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1A # 21 B 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B021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C0B3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D48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D38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49AB2A4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1C3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CENTRO CRA 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53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24 # 13 - 36 BARRIO CENTRO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69FD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E9C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D9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D618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46528C9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3A7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PASTO BARRIO SAN LUIS.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8155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39 # 28-25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955D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D173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F94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E93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73B8744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8F57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NAVARRETE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A9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16 # 19 - 40 LOCAL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DF9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D65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B6FA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8524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986C9A" w14:paraId="7BCB82F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BC5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CHAMPAGNAT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69CD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14 # 13 A - 07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83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549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A54A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12:00 P.M - 12:00 P.M a 8:00 P.M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492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12:00 P.M - 12:00 P.M a 6:00 P.M </w:t>
            </w:r>
          </w:p>
        </w:tc>
      </w:tr>
      <w:tr w:rsidR="000F3FED" w:rsidRPr="0027717C" w14:paraId="75E430F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3F9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SANTA BARBARA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13F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3A CON CALLE 21 C # 21 B 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DDA1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219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3962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B07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986C9A" w14:paraId="0B14727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E3A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PASTO CALLE19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DF2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19 # 27 - 33 LC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F5D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11CB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B6F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12:00 P.M - 12:00 P.M a 8:00 P.M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E21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8:00AM a 12:00PM - 12:00PM a 6:00PM </w:t>
            </w:r>
          </w:p>
        </w:tc>
      </w:tr>
      <w:tr w:rsidR="000F3FED" w:rsidRPr="0027717C" w14:paraId="1EF8890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D9E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LA CAROLINA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4024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2 # 24 A 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6FC8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292B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2479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53B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8:00AM a 6:00PM -  </w:t>
            </w:r>
          </w:p>
        </w:tc>
      </w:tr>
      <w:tr w:rsidR="000F3FED" w:rsidRPr="0027717C" w14:paraId="57A1E2A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D76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PASTO AVENIDA SANTANDER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BDF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21 # 21 - 87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A937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B35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D21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02C4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239242E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AFD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PANDIACO.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E974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18 # 43-81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690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A99D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175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2E7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16E2C41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D66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EFECTY VALLE DE ATRIZ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1D3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CENTRO COMERCIAL VALLE DE ATRIZ LC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0DA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900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026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48E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19DCD9B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A9A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BARRIO EL TEJAR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966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3A # 19 - 20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9B15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330C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299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Jornada Continua L - V 8:00 A.M a 8:00 P.M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D1B" w14:textId="77777777" w:rsidR="000F3FED" w:rsidRPr="00FC75BE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SAB 8:00 A.M a 6:00 P.M -  </w:t>
            </w:r>
          </w:p>
        </w:tc>
      </w:tr>
      <w:tr w:rsidR="000F3FED" w:rsidRPr="0027717C" w14:paraId="0A4EA21F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DC4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EL PILAR SECTOR LA VEGA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D21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12B # 5-22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D3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0BC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82A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151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D413B8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A6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EXPRESS EFECTY SANDIEGO NORTE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3CB1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MANZANA B CASA 8 SANDIEGO NORTE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26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A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40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B7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D5BC30A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AF7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CCIAL SANTAFE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1B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17 # 24-80 LC 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AA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E9C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3D5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31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01D004B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6E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BARRIO CENTENARIO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742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19 # 23-41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FEE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9C0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14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3D0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29CD64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82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DROGUERIA TRINIDAD PARQUE BOLIVAR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726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22 # 9 - 68 PARQUE BOLIVAR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9AE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86A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973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9F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6D3DF0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C77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DIMONEX BARRIO SAN DIEGO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548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36B # 1-05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E3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32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45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FE2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C8EA57F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7B1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EFECTY FARMACIA LA AURORA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D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10 # 30A- 24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4C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4F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76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CA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FA2DE77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077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DIMONEX B/ ROSALES DE ANGANOY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B37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CONDOMINIO ROSALES DE ANGANOY APTO 102 TORRE 2 BARRIO ANGANO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397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0EF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13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99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1FF3B6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382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LAS CUADRAS HOSPITAL INFANTIL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D72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20 # 31 - 08 LAS CUADRAS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F83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6A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43F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C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8:00AM a 6:00PM -  </w:t>
            </w:r>
          </w:p>
        </w:tc>
      </w:tr>
      <w:tr w:rsidR="000F3FED" w:rsidRPr="0027717C" w14:paraId="68461D5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F99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CORREGIMIENTO OBONUCO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6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32 SUR 23A -69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EF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10D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87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D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530AC8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634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ALTOS DE LA COLINA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2DE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MZ 40 CASA 11 BRR ALTOS DE LA COLINA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65B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311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2C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FF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EE0EAF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D824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EFECTY BARRIO EL DORADO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A4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40 # 17-52 BARRIO EL DORADO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865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90D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953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7A3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66B12D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9E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CENTRO COMERCIAL BOMBONA (T)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63D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14 # 29 - 11 LC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F56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57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ABD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384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38171A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9C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PASTO AVENIDA BOYACA (T)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F5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KR 22 # 13 - 28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689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E9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F3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F37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94411C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CF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CORREGIMIENTO EL ENCANO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20B5" w14:textId="3C13E92B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BR LA LIBERTAD CS 85   AVENIDA </w:t>
            </w:r>
            <w:r w:rsidR="005769C9"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ENCANO AVENIDA</w:t>
            </w: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ENCANO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B87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78A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A81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- 1:30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5:00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8F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B0A8C19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5A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UNIVERSIDAD MARIANA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23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18 # 34 - 45 B MARIDIAZ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59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21B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AC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EF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E9957E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57E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CENTRO CALLE 20.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E57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20 # 25 - 10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827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A5E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34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27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92120B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E4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AV. IDEMA (T)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EE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18A # 10 - 03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03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101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B4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A07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5A2D94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307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LAS CUADRAS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435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20 # 28 - 11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089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6F1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92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F8D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8DD1289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4BF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HOSPITAL DEPARTAMENTAL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0E2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21 # 6 - 77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78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5A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734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CD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986C9A" w14:paraId="4A013E2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039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CATAMBUCO II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739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KR 5 # 4 - 46 CG CATAMBUCO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9F5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39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29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- 2:00PM a 7:00PM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ACD5" w14:textId="77777777" w:rsidR="000F3FED" w:rsidRPr="00986C9A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</w:tr>
      <w:tr w:rsidR="000F3FED" w:rsidRPr="0027717C" w14:paraId="60FA2D1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F85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AVENIDA PANAMERICANA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45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2 # 33 - 03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96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975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E8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A6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0E7CFE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E61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VILLAFLOR II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0D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MZ 17 CS 28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607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52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81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14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1602E7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1FE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SAN IGNACIO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5C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KR 32 # 10 - 29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D4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65E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279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7F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986C9A" w14:paraId="469FCBD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5F9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EL CHAPAL.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88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12 # 5 - 23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9B9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E14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FA9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- 2:00PM a 6:00PM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F45" w14:textId="77777777" w:rsidR="000F3FED" w:rsidRPr="00986C9A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SAB 8:00AM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</w:tr>
      <w:tr w:rsidR="000F3FED" w:rsidRPr="0027717C" w14:paraId="5025245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22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TAMASAGRA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A8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MZ 14 CASA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A2C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708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037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D1B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E94988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BC5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PASTO PASTO SECTOR HOSPITAL SAN PEDRO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81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16 # 37 - 07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3A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F0D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AA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8C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C3B150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36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BARRIO LA AURORA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4A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 13 # 32 - 55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A46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C7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E14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14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986C9A" w14:paraId="2C7652E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9A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FATIMA II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B2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17 # 13 - 76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18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54E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F47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FB2" w14:textId="77777777" w:rsidR="000F3FED" w:rsidRPr="00986C9A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- 1:00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</w:tr>
      <w:tr w:rsidR="000F3FED" w:rsidRPr="0027717C" w14:paraId="6737A53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29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EMAS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52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24 # 24 - 23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75E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469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FB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73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13DAFC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F9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CHAMBU II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917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MZ 27 CASA 9 BR CHAMBU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3E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82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4B3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8E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6260501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0E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BARRIO LORENZO DE ALDANA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BB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 N. 17-98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5B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059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B3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29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986C9A" w14:paraId="53514FF1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A00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EL PILAR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DE6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4 # 12 A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A9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2C6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D7B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69D1" w14:textId="77777777" w:rsidR="000F3FED" w:rsidRPr="00986C9A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986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</w:tr>
      <w:tr w:rsidR="000F3FED" w:rsidRPr="0027717C" w14:paraId="612069F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A24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FARMACRISTI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DF8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MANZANA 33 CASA 9 B/CORAZON DE JESUS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7D5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996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9E4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8A2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C7FD2B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F9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EXPRESS EFECTY SUDROMED 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BA9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MANZANA B CASA 1 BARRIO SANTA MONICA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D56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9BB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AAA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518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6664CBB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FB23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VILLAFLOR II MULTIPAGOS SANTA MONICA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CF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MANZANA 34 CASA 18 PISO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DAF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597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1FF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E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605E71A" w14:textId="77777777" w:rsidTr="007E00C2">
        <w:trPr>
          <w:trHeight w:val="855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7062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CORREGIMIENTO LA LAGUNA PUNTO DE PAGOS LA LAGUNA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404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CORREGIMIENTO LA LAGUNA CS 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9F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B7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254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398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E97EAF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25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TITAN MOVIL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AAE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CL 20A NO. 2E-31 BR SANTAFE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EC1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281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C0B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1B8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3A039F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80B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EXPRESS EFECTY PUNTO DERMA PLUS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997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4 # 19 - 115 BARRIO BERNAL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36E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08B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81C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479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320E45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9B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ASERVIS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3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7 # 7-13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D1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69F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5C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E2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8030567" w14:textId="77777777" w:rsidTr="007E00C2">
        <w:trPr>
          <w:trHeight w:val="855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1E4A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DIMONEX DROGUERIA SAN ANDRESITO ANGANOY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A6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37 # 7-15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70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21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2E5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ED3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24C003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EC0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SERVICIOS INTEGRALES NACIONALES </w:t>
            </w:r>
            <w:proofErr w:type="gramStart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L.Y</w:t>
            </w:r>
            <w:proofErr w:type="gramEnd"/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FA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26 10-56 SAN FELIPE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CDB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DE1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F8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9D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6E095D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7C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SAN PEDRO CENTRO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7ED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15 # 25-95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E65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DD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3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EF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67B5E2F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21A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ASERVISS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38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16 # 26-72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0E8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06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79C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ECD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F700D3B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5A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DROGUERIA SAN ANTONIO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2969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36B # 3 OESTE 04 BARRIO COLON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67A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489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0F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E3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5DD1D0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28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BE-TEL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2F4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15 NUMERO 1B -48 B/ CAICEDO ALTO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0BA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F2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16A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6E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F81133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6C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DROGUERIA NIZA 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5EE5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MANZANA </w:t>
            </w:r>
            <w:proofErr w:type="gramStart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</w:t>
            </w:r>
            <w:proofErr w:type="gramEnd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CASA 6 BARRIO NIZA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50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864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E5A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F05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973722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13E1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EXPRESS EFECTY BARRIO EL RECUERDO MOVINET.COM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57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13 # 20-65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B59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1D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19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C46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CDABAF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8BB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EXPRESS EFECTY RIBER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37C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5E # 21 B7 BARRIO SANTA BARBARA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5B0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11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A9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D0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A5124A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DAD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SANTA MONICA FARMA BIENESTAR MINIMARKET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310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21 E # 9 ESTE 35 LOCAL 3 CONDOMINIO SANTA MONICA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D60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BD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C9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E6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26E18C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156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CORREGIMIENTO SAN FERNANDO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538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KM 7 VIA ORIENTE CORREGIMIENTO SAN FERNANDO CENTRO CASA 12A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F3A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9C7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7E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6E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FC899E9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0F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EXPRESS EFECTY NUEVA ARANDA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EE0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MANZANA 17 CASA 2 NUEVA ARANDA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54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D7C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46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CC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DDA950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20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CORREGIMIENTO CABRERA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432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CORREGIMIENTO DE CABRERA CASA 96A 1 VEREDA CENTRO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37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CB8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E6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F1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568FEC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B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BARRIO TAMASAGRA II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4B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MZ 1 CASA 8 TAMASAGRA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A56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DFC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89F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D2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D10B3D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D2B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AV. IDEMA CALLE 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06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18A # 6 - 90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6DF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55D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693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AD4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547331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5B8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ASOCIACION MUTUAL AMIGO REAL PASTO.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9BEC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24 # 15 - 62 CC ZAGUAN DEL LAGO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2E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63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7F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- 1:30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5:00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21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11:30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2C8775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B39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BARRIO ANGANOY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A7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6 A OESTE # 33 A 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0C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015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FE5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1F6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770790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6FA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CENTRO PLAZA NARIÑO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AC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18 # 24-07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9B7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FAC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4FE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1FD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9BB49F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52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CENTRO DE FARMACIA LA 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3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21 # 24-56 LOCAL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13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DA4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3EA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EE8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3528A0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C81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PLAZA CARNAVAL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76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20 NO 18 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D0F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365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B0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No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- 2:00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6:00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851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A591A1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79F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SAN VICENTE JJ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FF4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34 # 7-12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96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37D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EC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95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ADBEA6F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64C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BODEGUITA DEL ARAZA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01E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16 # 22A-40 CC ARAZA LOCAL 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54A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209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61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00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8F6A4B1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685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RECAUDOS Y SOLUCIONES LA CUADRAS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01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20 # 31-08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D0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8DD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454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B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03A1BD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E4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CLARO GIROS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17B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32 CALLE 19 ESQUINA - AVENIDA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69D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BE6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3D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908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A88DF6B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87F5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CLARO GIROS CC. ÚNICO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B551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22 # 6 - 61 CENTRO COMERCIAL ÚNICO LOCAL 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18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B9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68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63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8666F2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DD18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PARQUE BOLIVAR VARIEDADES A Y M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7A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21 # 12-29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B55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E0D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52E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82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E20FB0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D16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 TIENDAS FRAGATA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688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19 # 16-21AVENIDA LAS AMERICAS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F6C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08F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8E1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D5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93AE2C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C8E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MULTIPAGOS Y SERVICIOS COMPLEJO BANCARIO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FF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21B # 18-33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A31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B18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56F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F97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F75FA5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C2C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DESCUENTOS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DD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MZ G CASA 1 ALEJANDRIA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9A7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12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E2D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97D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9B1347E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5A6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EXPRESS EFECTY PASTO VARIEDADES JYS NEW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4B4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19 # 5-34 BARRIO BERNAL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009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55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14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78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083540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66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EXPRESS EFECTY FAMILY ONLINE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AFF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19 # 12-03 BARRIO LAS AMERICAS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C4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63F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C15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1E0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FB565AA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3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TERMINAL ::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0DE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KR 6 # 16 B - 50 LC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E3F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EC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79A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47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4EB472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2A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CENCOSUD PARQUE INFANTIL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69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16B # 30-53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5CD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B55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F0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C71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A8698A1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34F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EDIFICIO TORRES DEL CIELO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9E8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CRA 16A N. 12-13 LOCAL 8 EDIFICIO TORRES DEL COLISEO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70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5E6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63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C72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02E692A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5AC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BARRIO SUMATAMBO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C6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MANZANA 15 CASA </w:t>
            </w: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  BARRIO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SUMATAMBO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1A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6EC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C7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96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BE6D8D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6BA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CENCOSUD PASTO UNICENTRO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38D0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11 NO 34-78 C.C. UNICENTRO PASTO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7EA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0B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51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A8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C09EA1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F3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CENCOSUD PASTO UNICO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ECA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22 NO 6-61 CC PASTO UNICO LOCAL 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49D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A5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A0D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8A4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3211B2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AF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AVENIDA DE LOS ESTUDIANTES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A46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20 # 35 - 15 LOCAL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535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0CB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F0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387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752176D" w14:textId="77777777" w:rsidTr="007E00C2">
        <w:trPr>
          <w:trHeight w:val="855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6CA1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PASTO CENTRO COMERCIAL GALERIAS LOCAL 230 ()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E94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KR 26 # 18 - 71 LC 230 CENTRO COMERCIAL GALERIAS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F2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197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9AF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C54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C7F84F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A57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SANTIAGO II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DA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23 # 11 - 64 LC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415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8F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85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7E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521153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1D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CENTRO LAS AMERICAS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1F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21 # 13 A 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A4D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FE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14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1E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9B27AE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302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QUINTAS DE SAN PEDRO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DD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47 # 12 - 69 LOCAL 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B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5D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F1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22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46B194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AC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NUEVA COLOMBIA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17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CRA 13 # 4 - 55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377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6A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5D2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BE4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221E61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D4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BARRIO CORAZON DE JESUS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8B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MZ 18 CASA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2D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Efecty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BFA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Giro/Daviplata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69C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1D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7:00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5E4249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4C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UNICO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F63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22 NO. 6 - 61 LOCAL B1 Y B2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79B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8E9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D4B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C0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3BAE1C8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318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PRINCIPAL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724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17 NO. 25 - 40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F15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68D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A8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F3A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F415BF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67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EXITO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802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22 B NO. 2 - 57 AVENIDA PANAMERICANA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D31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D5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14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69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81E0B2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7B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NORTE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D4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20 NO. 34 - 24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6E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C0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7CF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15E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173848A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99C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PRINCIPAL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539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17 NO. 25 - 40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A73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BA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32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E3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66C28B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A6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PRINCIPAL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82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17 NO. 25 - 40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8D5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867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C1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7A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52B68D53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D0E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HOSPITAL UNIV NARINO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32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22 NO. 7 - 93 PARQUE BOLÍVAR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9E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EF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41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CE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03BCD2E7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8DB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UNICENTRO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2974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34 NO. 11 - 78 LOCAL 105 CENTRO COMERCIAL UNICENTRO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12A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078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FE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01B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63EA31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05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UNICENTRO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AD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AVENIDA PANAMERICANA CALLE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CF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D9F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55A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D1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822C875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D0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PARQUE NARINO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45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18 NO. 24-11 PARQUE NARIÑO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A2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58F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48B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2CF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1D3F3AC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FF1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PARQUE NARINO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770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18 NO. 24 - 11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985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30E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73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48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F4CF81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DC2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METRO EXPRESS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01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16B NO. 32 – 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D25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EA0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47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FF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4C8C7EF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27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CLINICA HISPANOAMERICANA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2827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CARRERA 41 NO. 19 D - 147 BARRIO MORASURCO PASTO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3C1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ACC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76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A5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FC39466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EA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NORTE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850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20 NO. 34 - 24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DB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4E4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A46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74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6E7F1BE1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C7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HOSPITAL SAN PEDRO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D012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16 CARRERA 43 ESQUINA - BARRIO SAN PEDRO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2E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9BA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6E9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B30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BF6428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83F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ALKOSTO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A27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80 NO. 65 – 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C15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081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19E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413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7AF2639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596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AVENIDA DE LAS AMÉRICAS 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F00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AVENIDA DE LAS AMÉRICAS CON CALLE 19 ESQUINA, PASTO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4322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AE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B7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B4D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293D214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203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AVENIDA DE LAS AMÉRICAS 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B637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AVENIDA DE LAS AMÉRICAS CON CALLE 19 ESQUINA, PASTO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19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6A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C997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888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1476BE2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8B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GOBERNACIÓN DE NARIÑO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20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19 NO 23 -78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72B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7B7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86A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A6B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38BC3AF0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8E6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REFUERZO UNICO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7816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22 NO. 6 - 61 LOCAL B1 Y B2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8AB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FE40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0A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AE7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2AA79C32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E101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ALKOSTO PARQUE BOLIVAR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B8B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22 NO. 6 -28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CD5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D4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874" w14:textId="056E5044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Continua L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bookmarkStart w:id="0" w:name="_GoBack"/>
            <w:bookmarkEnd w:id="0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04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10:00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-  </w:t>
            </w:r>
          </w:p>
        </w:tc>
      </w:tr>
      <w:tr w:rsidR="000F3FED" w:rsidRPr="0027717C" w14:paraId="784E988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74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EXITO CENTRO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D92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CL </w:t>
            </w:r>
            <w:proofErr w:type="gramStart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18  26</w:t>
            </w:r>
            <w:proofErr w:type="gramEnd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 40 CENTRO (HORARIO DE 9:00 A 13:00 - 14:00 A 19:00)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029D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Igt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9D5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E15" w14:textId="07370B01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 L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CF8" w14:textId="5C1382DE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F3FED" w:rsidRPr="0027717C" w14:paraId="5ECE4A63" w14:textId="77777777" w:rsidTr="007E00C2">
        <w:trPr>
          <w:trHeight w:val="855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DD8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METRO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14C9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CENTRO COMERCIAL UNICENTRO METRO LOCAL </w:t>
            </w:r>
            <w:proofErr w:type="gramStart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5  BARRIO</w:t>
            </w:r>
            <w:proofErr w:type="gramEnd"/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AURORA (HORARIO DE 9:00 A 13:00 - 14:00 A 19:00)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63D2" w14:textId="77777777" w:rsidR="000F3FED" w:rsidRPr="0027717C" w:rsidRDefault="000F3FED" w:rsidP="00C67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Igt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526C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B8A1" w14:textId="7B6C2B62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 L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F3A" w14:textId="5C4AD519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F3FED" w:rsidRPr="0027717C" w14:paraId="6269288D" w14:textId="77777777" w:rsidTr="007E00C2">
        <w:trPr>
          <w:trHeight w:val="57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266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541" w14:textId="77777777" w:rsidR="000F3FED" w:rsidRPr="00C67240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7240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Calle 17 # 25 - 60 - Centro Comercial El Liceo - Local 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C0E" w14:textId="77777777" w:rsidR="000F3FED" w:rsidRPr="0027717C" w:rsidRDefault="000F3FED" w:rsidP="00C67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Reval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4CD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Daviplata/Giro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F63" w14:textId="53F4799A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 L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E904" w14:textId="25B826FA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F3FED" w:rsidRPr="0027717C" w14:paraId="3119939C" w14:textId="77777777" w:rsidTr="007E00C2">
        <w:trPr>
          <w:trHeight w:val="30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ADA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Pasto Centro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C10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19 # 25-77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4937" w14:textId="77777777" w:rsidR="000F3FED" w:rsidRPr="0027717C" w:rsidRDefault="000F3FED" w:rsidP="00C67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Reval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9FBF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Daviplata/Giro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0EA" w14:textId="3DB6D88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 L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D97E" w14:textId="78D7FBE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F3FED" w:rsidRPr="0027717C" w14:paraId="729C8235" w14:textId="77777777" w:rsidTr="007E00C2">
        <w:trPr>
          <w:trHeight w:val="30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A389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Unicentro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8CC4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Carrera 22 # 6 – 61 Local B12. 2 Piso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3EC7" w14:textId="77777777" w:rsidR="000F3FED" w:rsidRPr="0027717C" w:rsidRDefault="000F3FED" w:rsidP="00C67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Reval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30A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Daviplata/Giro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969D" w14:textId="7E03EFCA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 L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BDC2" w14:textId="3C9D47CB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F3FED" w:rsidRPr="0027717C" w14:paraId="1B55FA97" w14:textId="77777777" w:rsidTr="007E00C2">
        <w:trPr>
          <w:trHeight w:val="30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713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Unico Pasto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C6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Calle 11 # 34 – 78 Local 2 Piso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6A6B" w14:textId="77777777" w:rsidR="000F3FED" w:rsidRPr="0027717C" w:rsidRDefault="000F3FED" w:rsidP="00C67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Reval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8F7E" w14:textId="77777777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Daviplata/Giro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C218" w14:textId="0D97DBC8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Jornada  L</w:t>
            </w:r>
            <w:proofErr w:type="gramEnd"/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- V 8:00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4:00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D29" w14:textId="2A9D92BA" w:rsidR="000F3FED" w:rsidRPr="0027717C" w:rsidRDefault="000F3FED" w:rsidP="00C67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SAB 9:00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2771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 </w:t>
            </w:r>
          </w:p>
        </w:tc>
      </w:tr>
    </w:tbl>
    <w:p w14:paraId="4C7B2B47" w14:textId="77777777" w:rsidR="000F3FED" w:rsidRPr="00D62E6A" w:rsidRDefault="000F3FED" w:rsidP="000F3FED">
      <w:pPr>
        <w:jc w:val="both"/>
        <w:rPr>
          <w:rFonts w:ascii="Arial" w:hAnsi="Arial" w:cs="Arial"/>
          <w:sz w:val="24"/>
          <w:szCs w:val="24"/>
        </w:rPr>
      </w:pPr>
    </w:p>
    <w:p w14:paraId="65825EEC" w14:textId="77777777" w:rsidR="000F3FED" w:rsidRPr="0027717C" w:rsidRDefault="000F3FED" w:rsidP="00305605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es-CO" w:eastAsia="es-ES_tradnl"/>
        </w:rPr>
      </w:pPr>
    </w:p>
    <w:sectPr w:rsidR="000F3FED" w:rsidRPr="0027717C" w:rsidSect="00305605">
      <w:pgSz w:w="20160" w:h="12240" w:orient="landscape" w:code="5"/>
      <w:pgMar w:top="1701" w:right="226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6132" w14:textId="77777777" w:rsidR="00BE123D" w:rsidRDefault="00BE123D" w:rsidP="00E53254">
      <w:pPr>
        <w:spacing w:after="0" w:line="240" w:lineRule="auto"/>
      </w:pPr>
      <w:r>
        <w:separator/>
      </w:r>
    </w:p>
  </w:endnote>
  <w:endnote w:type="continuationSeparator" w:id="0">
    <w:p w14:paraId="7161882B" w14:textId="77777777" w:rsidR="00BE123D" w:rsidRDefault="00BE123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B685" w14:textId="77777777" w:rsidR="00C67240" w:rsidRDefault="00C6724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0BD23BC" wp14:editId="0310CE86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A60BF" w14:textId="77777777" w:rsidR="00BE123D" w:rsidRDefault="00BE123D" w:rsidP="00E53254">
      <w:pPr>
        <w:spacing w:after="0" w:line="240" w:lineRule="auto"/>
      </w:pPr>
      <w:r>
        <w:separator/>
      </w:r>
    </w:p>
  </w:footnote>
  <w:footnote w:type="continuationSeparator" w:id="0">
    <w:p w14:paraId="5C460764" w14:textId="77777777" w:rsidR="00BE123D" w:rsidRDefault="00BE123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0BEA6" w14:textId="77777777" w:rsidR="00C67240" w:rsidRPr="00E53254" w:rsidRDefault="00C67240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7D8F7B9" wp14:editId="19A4577D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0"/>
  </w:num>
  <w:num w:numId="5">
    <w:abstractNumId w:val="12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163A"/>
    <w:rsid w:val="000174DB"/>
    <w:rsid w:val="0002052F"/>
    <w:rsid w:val="00021C3F"/>
    <w:rsid w:val="000305F9"/>
    <w:rsid w:val="00034065"/>
    <w:rsid w:val="00055C58"/>
    <w:rsid w:val="00065366"/>
    <w:rsid w:val="00075246"/>
    <w:rsid w:val="000A5388"/>
    <w:rsid w:val="000B16B1"/>
    <w:rsid w:val="000B58DF"/>
    <w:rsid w:val="000C27F0"/>
    <w:rsid w:val="000C623E"/>
    <w:rsid w:val="000D2FC6"/>
    <w:rsid w:val="000E568A"/>
    <w:rsid w:val="000E695E"/>
    <w:rsid w:val="000E7872"/>
    <w:rsid w:val="000F3FED"/>
    <w:rsid w:val="00100B03"/>
    <w:rsid w:val="001432BC"/>
    <w:rsid w:val="00143BB6"/>
    <w:rsid w:val="001463AA"/>
    <w:rsid w:val="00154594"/>
    <w:rsid w:val="00161486"/>
    <w:rsid w:val="00184513"/>
    <w:rsid w:val="00194363"/>
    <w:rsid w:val="001A1119"/>
    <w:rsid w:val="001A58E5"/>
    <w:rsid w:val="001B1FAD"/>
    <w:rsid w:val="001C4434"/>
    <w:rsid w:val="001C7571"/>
    <w:rsid w:val="001F28F8"/>
    <w:rsid w:val="00207D69"/>
    <w:rsid w:val="00253F38"/>
    <w:rsid w:val="00260D5B"/>
    <w:rsid w:val="002625F3"/>
    <w:rsid w:val="0027717C"/>
    <w:rsid w:val="0028195D"/>
    <w:rsid w:val="00283395"/>
    <w:rsid w:val="002915D3"/>
    <w:rsid w:val="002A2167"/>
    <w:rsid w:val="002A6924"/>
    <w:rsid w:val="002D655E"/>
    <w:rsid w:val="002E2B3F"/>
    <w:rsid w:val="002E7E0D"/>
    <w:rsid w:val="002F13C9"/>
    <w:rsid w:val="0030238A"/>
    <w:rsid w:val="00305605"/>
    <w:rsid w:val="00324618"/>
    <w:rsid w:val="003252EA"/>
    <w:rsid w:val="00340FE2"/>
    <w:rsid w:val="00343C8E"/>
    <w:rsid w:val="00345784"/>
    <w:rsid w:val="00367E1F"/>
    <w:rsid w:val="00370E46"/>
    <w:rsid w:val="00382D77"/>
    <w:rsid w:val="00384DAD"/>
    <w:rsid w:val="003B1109"/>
    <w:rsid w:val="003E3C17"/>
    <w:rsid w:val="003E3D03"/>
    <w:rsid w:val="003F4C37"/>
    <w:rsid w:val="003F5F02"/>
    <w:rsid w:val="00420F34"/>
    <w:rsid w:val="00441BE9"/>
    <w:rsid w:val="0047065D"/>
    <w:rsid w:val="004A084C"/>
    <w:rsid w:val="004B0385"/>
    <w:rsid w:val="004C2F08"/>
    <w:rsid w:val="004D1353"/>
    <w:rsid w:val="004D2517"/>
    <w:rsid w:val="004D4E54"/>
    <w:rsid w:val="004D6577"/>
    <w:rsid w:val="004D680F"/>
    <w:rsid w:val="004E4108"/>
    <w:rsid w:val="00514B18"/>
    <w:rsid w:val="00542B1B"/>
    <w:rsid w:val="00550730"/>
    <w:rsid w:val="005553F5"/>
    <w:rsid w:val="00556647"/>
    <w:rsid w:val="00566B5B"/>
    <w:rsid w:val="00570CA0"/>
    <w:rsid w:val="00573CFA"/>
    <w:rsid w:val="00573DE1"/>
    <w:rsid w:val="005769C9"/>
    <w:rsid w:val="005953B4"/>
    <w:rsid w:val="0059577E"/>
    <w:rsid w:val="005B375E"/>
    <w:rsid w:val="005C4875"/>
    <w:rsid w:val="005C7961"/>
    <w:rsid w:val="005D4F25"/>
    <w:rsid w:val="005F05FD"/>
    <w:rsid w:val="005F667D"/>
    <w:rsid w:val="005F7809"/>
    <w:rsid w:val="006008BB"/>
    <w:rsid w:val="00602A49"/>
    <w:rsid w:val="00617CC5"/>
    <w:rsid w:val="0063645D"/>
    <w:rsid w:val="00657688"/>
    <w:rsid w:val="006633AB"/>
    <w:rsid w:val="00673D8D"/>
    <w:rsid w:val="00686345"/>
    <w:rsid w:val="006C3522"/>
    <w:rsid w:val="006D22B1"/>
    <w:rsid w:val="006F370B"/>
    <w:rsid w:val="007005F7"/>
    <w:rsid w:val="00714221"/>
    <w:rsid w:val="00716B8A"/>
    <w:rsid w:val="0072110E"/>
    <w:rsid w:val="00731E63"/>
    <w:rsid w:val="00733641"/>
    <w:rsid w:val="0073702C"/>
    <w:rsid w:val="00750BB0"/>
    <w:rsid w:val="00773547"/>
    <w:rsid w:val="00773864"/>
    <w:rsid w:val="00782403"/>
    <w:rsid w:val="007837F7"/>
    <w:rsid w:val="007B116B"/>
    <w:rsid w:val="007C759D"/>
    <w:rsid w:val="007D5072"/>
    <w:rsid w:val="007D79AC"/>
    <w:rsid w:val="007E00C2"/>
    <w:rsid w:val="007E705A"/>
    <w:rsid w:val="007F60BE"/>
    <w:rsid w:val="0084042C"/>
    <w:rsid w:val="00845F41"/>
    <w:rsid w:val="008673BC"/>
    <w:rsid w:val="00870998"/>
    <w:rsid w:val="00874F5D"/>
    <w:rsid w:val="008768CE"/>
    <w:rsid w:val="008839F5"/>
    <w:rsid w:val="00893D09"/>
    <w:rsid w:val="00893E36"/>
    <w:rsid w:val="00895C7F"/>
    <w:rsid w:val="008A6931"/>
    <w:rsid w:val="008B0ED5"/>
    <w:rsid w:val="008B54CA"/>
    <w:rsid w:val="008B5EB7"/>
    <w:rsid w:val="008C082D"/>
    <w:rsid w:val="008D0977"/>
    <w:rsid w:val="008D28E3"/>
    <w:rsid w:val="008E5655"/>
    <w:rsid w:val="00900C88"/>
    <w:rsid w:val="009057E1"/>
    <w:rsid w:val="00925AAB"/>
    <w:rsid w:val="0092703A"/>
    <w:rsid w:val="0094322E"/>
    <w:rsid w:val="00991BBF"/>
    <w:rsid w:val="00995008"/>
    <w:rsid w:val="009A6656"/>
    <w:rsid w:val="009A6710"/>
    <w:rsid w:val="009C44BA"/>
    <w:rsid w:val="009C586D"/>
    <w:rsid w:val="009E1273"/>
    <w:rsid w:val="009F4151"/>
    <w:rsid w:val="009F5E31"/>
    <w:rsid w:val="00A06610"/>
    <w:rsid w:val="00A10DEA"/>
    <w:rsid w:val="00A15768"/>
    <w:rsid w:val="00A27E8E"/>
    <w:rsid w:val="00A27EA2"/>
    <w:rsid w:val="00A31369"/>
    <w:rsid w:val="00A52E28"/>
    <w:rsid w:val="00A66D1A"/>
    <w:rsid w:val="00A90E48"/>
    <w:rsid w:val="00A92945"/>
    <w:rsid w:val="00AC0EE7"/>
    <w:rsid w:val="00AC69FF"/>
    <w:rsid w:val="00AE244E"/>
    <w:rsid w:val="00AF095B"/>
    <w:rsid w:val="00AF1422"/>
    <w:rsid w:val="00AF1893"/>
    <w:rsid w:val="00AF4105"/>
    <w:rsid w:val="00B30473"/>
    <w:rsid w:val="00B30970"/>
    <w:rsid w:val="00B36CE8"/>
    <w:rsid w:val="00B46EA7"/>
    <w:rsid w:val="00B50C80"/>
    <w:rsid w:val="00B6338C"/>
    <w:rsid w:val="00B70C93"/>
    <w:rsid w:val="00B7125A"/>
    <w:rsid w:val="00B73243"/>
    <w:rsid w:val="00B90B14"/>
    <w:rsid w:val="00B927CC"/>
    <w:rsid w:val="00B95AD4"/>
    <w:rsid w:val="00B9696E"/>
    <w:rsid w:val="00B97932"/>
    <w:rsid w:val="00BA06A9"/>
    <w:rsid w:val="00BA4A04"/>
    <w:rsid w:val="00BA5ADC"/>
    <w:rsid w:val="00BB041B"/>
    <w:rsid w:val="00BC7B63"/>
    <w:rsid w:val="00BD587B"/>
    <w:rsid w:val="00BD7446"/>
    <w:rsid w:val="00BE123D"/>
    <w:rsid w:val="00C528F3"/>
    <w:rsid w:val="00C67240"/>
    <w:rsid w:val="00C93CD6"/>
    <w:rsid w:val="00CB7EF2"/>
    <w:rsid w:val="00CC49EF"/>
    <w:rsid w:val="00CF2393"/>
    <w:rsid w:val="00D00851"/>
    <w:rsid w:val="00D01C8B"/>
    <w:rsid w:val="00D03EF4"/>
    <w:rsid w:val="00D05297"/>
    <w:rsid w:val="00D17975"/>
    <w:rsid w:val="00D35BF8"/>
    <w:rsid w:val="00D5577E"/>
    <w:rsid w:val="00DB2A31"/>
    <w:rsid w:val="00DB65E5"/>
    <w:rsid w:val="00DE09B1"/>
    <w:rsid w:val="00DF267A"/>
    <w:rsid w:val="00DF57E0"/>
    <w:rsid w:val="00E04109"/>
    <w:rsid w:val="00E15A81"/>
    <w:rsid w:val="00E24987"/>
    <w:rsid w:val="00E27279"/>
    <w:rsid w:val="00E322D4"/>
    <w:rsid w:val="00E328F5"/>
    <w:rsid w:val="00E40032"/>
    <w:rsid w:val="00E53254"/>
    <w:rsid w:val="00E7583F"/>
    <w:rsid w:val="00E82831"/>
    <w:rsid w:val="00EA45A4"/>
    <w:rsid w:val="00ED74DD"/>
    <w:rsid w:val="00EE58B1"/>
    <w:rsid w:val="00EF4D5A"/>
    <w:rsid w:val="00F116BE"/>
    <w:rsid w:val="00F13FF9"/>
    <w:rsid w:val="00F334BB"/>
    <w:rsid w:val="00F455D1"/>
    <w:rsid w:val="00F537E9"/>
    <w:rsid w:val="00F57AE4"/>
    <w:rsid w:val="00F629A6"/>
    <w:rsid w:val="00F66FF6"/>
    <w:rsid w:val="00F735CA"/>
    <w:rsid w:val="00F85675"/>
    <w:rsid w:val="00FA048C"/>
    <w:rsid w:val="00FA5613"/>
    <w:rsid w:val="00FB3E8E"/>
    <w:rsid w:val="00FC128A"/>
    <w:rsid w:val="00FC3489"/>
    <w:rsid w:val="00FC75BE"/>
    <w:rsid w:val="00FD5167"/>
    <w:rsid w:val="00FD684A"/>
    <w:rsid w:val="00FE3C92"/>
    <w:rsid w:val="00FE779A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B23E7"/>
  <w15:docId w15:val="{324020CE-3B52-504E-843F-FD8D4BFF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30560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F3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iplata-familias-bot.mybluemix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4FE6-D36C-47C5-9AD8-487C05F5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3706</Words>
  <Characters>20387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</cp:revision>
  <cp:lastPrinted>2020-03-25T16:16:00Z</cp:lastPrinted>
  <dcterms:created xsi:type="dcterms:W3CDTF">2021-05-07T16:25:00Z</dcterms:created>
  <dcterms:modified xsi:type="dcterms:W3CDTF">2021-05-07T16:25:00Z</dcterms:modified>
</cp:coreProperties>
</file>