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62752">
            <wp:simplePos x="0" y="0"/>
            <wp:positionH relativeFrom="page">
              <wp:posOffset>514032</wp:posOffset>
            </wp:positionH>
            <wp:positionV relativeFrom="page">
              <wp:posOffset>453514</wp:posOffset>
            </wp:positionV>
            <wp:extent cx="6763099" cy="905703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099" cy="905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spacing w:before="1"/>
        <w:ind w:left="0" w:right="458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FFFFFF"/>
          <w:sz w:val="22"/>
        </w:rPr>
        <w:t>21</w:t>
      </w:r>
      <w:r>
        <w:rPr>
          <w:rFonts w:ascii="Calibri"/>
          <w:b/>
          <w:color w:val="FFFFFF"/>
          <w:spacing w:val="-1"/>
          <w:sz w:val="22"/>
        </w:rPr>
        <w:t> </w:t>
      </w:r>
      <w:r>
        <w:rPr>
          <w:rFonts w:ascii="Calibri"/>
          <w:b/>
          <w:color w:val="FFFFFF"/>
          <w:sz w:val="22"/>
        </w:rPr>
        <w:t>de</w:t>
      </w:r>
      <w:r>
        <w:rPr>
          <w:rFonts w:ascii="Calibri"/>
          <w:b/>
          <w:color w:val="FFFFFF"/>
          <w:spacing w:val="-1"/>
          <w:sz w:val="22"/>
        </w:rPr>
        <w:t> </w:t>
      </w:r>
      <w:r>
        <w:rPr>
          <w:rFonts w:ascii="Calibri"/>
          <w:b/>
          <w:color w:val="FFFFFF"/>
          <w:sz w:val="22"/>
        </w:rPr>
        <w:t>mayo</w:t>
      </w:r>
      <w:r>
        <w:rPr>
          <w:rFonts w:ascii="Calibri"/>
          <w:b/>
          <w:color w:val="FFFFFF"/>
          <w:spacing w:val="-1"/>
          <w:sz w:val="22"/>
        </w:rPr>
        <w:t> </w:t>
      </w:r>
      <w:r>
        <w:rPr>
          <w:rFonts w:ascii="Calibri"/>
          <w:b/>
          <w:color w:val="FFFFFF"/>
          <w:sz w:val="22"/>
        </w:rPr>
        <w:t>de</w:t>
      </w:r>
      <w:r>
        <w:rPr>
          <w:rFonts w:ascii="Calibri"/>
          <w:b/>
          <w:color w:val="FFFFFF"/>
          <w:spacing w:val="-1"/>
          <w:sz w:val="22"/>
        </w:rPr>
        <w:t> </w:t>
      </w:r>
      <w:r>
        <w:rPr>
          <w:rFonts w:ascii="Calibri"/>
          <w:b/>
          <w:color w:val="FFFFFF"/>
          <w:sz w:val="22"/>
        </w:rPr>
        <w:t>2021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3"/>
        <w:rPr>
          <w:rFonts w:ascii="Calibri"/>
          <w:b/>
          <w:sz w:val="30"/>
        </w:rPr>
      </w:pPr>
    </w:p>
    <w:p>
      <w:pPr>
        <w:pStyle w:val="Title"/>
      </w:pPr>
      <w:r>
        <w:rPr/>
        <w:t>Con respecto a comentarios realizados por una contratista de la</w:t>
      </w:r>
      <w:r>
        <w:rPr>
          <w:spacing w:val="1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Agricultura,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Alcaldía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Pasto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permite</w:t>
      </w:r>
      <w:r>
        <w:rPr>
          <w:spacing w:val="1"/>
        </w:rPr>
        <w:t> </w:t>
      </w:r>
      <w:r>
        <w:rPr/>
        <w:t>aclarar: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2" w:right="119"/>
        <w:jc w:val="both"/>
      </w:pPr>
      <w:r>
        <w:rPr/>
        <w:t>En todo momento la Entidad ha manifestado públicamente a través de sus canales</w:t>
      </w:r>
      <w:r>
        <w:rPr>
          <w:spacing w:val="-64"/>
        </w:rPr>
        <w:t> </w:t>
      </w:r>
      <w:r>
        <w:rPr/>
        <w:t>de comunicación el respeto por el derecho a la protesta pacífica y la movilización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adelantan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líderes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paro</w:t>
      </w:r>
      <w:r>
        <w:rPr>
          <w:spacing w:val="-4"/>
        </w:rPr>
        <w:t> </w:t>
      </w:r>
      <w:r>
        <w:rPr/>
        <w:t>nacional,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directriz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Alcalde</w:t>
      </w:r>
      <w:r>
        <w:rPr>
          <w:spacing w:val="-2"/>
        </w:rPr>
        <w:t> </w:t>
      </w:r>
      <w:r>
        <w:rPr/>
        <w:t>Germán</w:t>
      </w:r>
      <w:r>
        <w:rPr>
          <w:spacing w:val="-65"/>
        </w:rPr>
        <w:t> </w:t>
      </w:r>
      <w:r>
        <w:rPr/>
        <w:t>Chamorro</w:t>
      </w:r>
      <w:r>
        <w:rPr>
          <w:spacing w:val="-1"/>
        </w:rPr>
        <w:t> </w:t>
      </w:r>
      <w:r>
        <w:rPr/>
        <w:t>De La Rosa.</w:t>
      </w:r>
    </w:p>
    <w:p>
      <w:pPr>
        <w:pStyle w:val="BodyText"/>
        <w:spacing w:before="1"/>
      </w:pPr>
    </w:p>
    <w:p>
      <w:pPr>
        <w:pStyle w:val="BodyText"/>
        <w:ind w:left="102" w:right="115"/>
        <w:jc w:val="both"/>
      </w:pPr>
      <w:r>
        <w:rPr/>
        <w:t>Las expresiones que las personas realizan en sus cuentas de redes sociales son</w:t>
      </w:r>
      <w:r>
        <w:rPr>
          <w:spacing w:val="1"/>
        </w:rPr>
        <w:t> </w:t>
      </w:r>
      <w:r>
        <w:rPr/>
        <w:t>personales y no institucionales, sin embargo, como contratistas se debe proceder</w:t>
      </w:r>
      <w:r>
        <w:rPr>
          <w:spacing w:val="1"/>
        </w:rPr>
        <w:t> </w:t>
      </w:r>
      <w:r>
        <w:rPr/>
        <w:t>bajo principios éticos y morales que asisten a quienes trabajan al servicio de la</w:t>
      </w:r>
      <w:r>
        <w:rPr>
          <w:spacing w:val="1"/>
        </w:rPr>
        <w:t> </w:t>
      </w:r>
      <w:r>
        <w:rPr/>
        <w:t>población.</w:t>
      </w:r>
    </w:p>
    <w:p>
      <w:pPr>
        <w:pStyle w:val="BodyText"/>
      </w:pPr>
    </w:p>
    <w:p>
      <w:pPr>
        <w:pStyle w:val="BodyText"/>
        <w:ind w:left="102" w:right="116"/>
        <w:jc w:val="both"/>
      </w:pPr>
      <w:r>
        <w:rPr/>
        <w:t>Así mismo se aclara que la profesional Giovanna Chaves Bustos es actualmente</w:t>
      </w:r>
      <w:r>
        <w:rPr>
          <w:spacing w:val="1"/>
        </w:rPr>
        <w:t> </w:t>
      </w:r>
      <w:r>
        <w:rPr/>
        <w:t>abogada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contratista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Agricultura,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convenio</w:t>
      </w:r>
      <w:r>
        <w:rPr>
          <w:spacing w:val="-13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Agencia</w:t>
      </w:r>
      <w:r>
        <w:rPr>
          <w:spacing w:val="-64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Tierras,</w:t>
      </w:r>
      <w:r>
        <w:rPr>
          <w:spacing w:val="1"/>
        </w:rPr>
        <w:t> </w:t>
      </w:r>
      <w:r>
        <w:rPr/>
        <w:t>cuya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a terminar.</w:t>
      </w:r>
    </w:p>
    <w:p>
      <w:pPr>
        <w:pStyle w:val="BodyText"/>
      </w:pPr>
    </w:p>
    <w:p>
      <w:pPr>
        <w:pStyle w:val="BodyText"/>
        <w:ind w:left="102" w:right="114"/>
        <w:jc w:val="both"/>
      </w:pPr>
      <w:r>
        <w:rPr/>
        <w:t>Desde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Alcaldía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Pasto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Personería</w:t>
      </w:r>
      <w:r>
        <w:rPr>
          <w:spacing w:val="-2"/>
        </w:rPr>
        <w:t> </w:t>
      </w:r>
      <w:r>
        <w:rPr/>
        <w:t>Municipal</w:t>
      </w:r>
      <w:r>
        <w:rPr>
          <w:spacing w:val="-65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realizar la</w:t>
      </w:r>
      <w:r>
        <w:rPr>
          <w:spacing w:val="1"/>
        </w:rPr>
        <w:t> </w:t>
      </w:r>
      <w:r>
        <w:rPr/>
        <w:t>investigación</w:t>
      </w:r>
      <w:r>
        <w:rPr>
          <w:spacing w:val="-1"/>
        </w:rPr>
        <w:t> </w:t>
      </w:r>
      <w:r>
        <w:rPr/>
        <w:t>a que</w:t>
      </w:r>
      <w:r>
        <w:rPr>
          <w:spacing w:val="-2"/>
        </w:rPr>
        <w:t> </w:t>
      </w:r>
      <w:r>
        <w:rPr/>
        <w:t>haya lugar.</w:t>
      </w:r>
    </w:p>
    <w:p>
      <w:pPr>
        <w:pStyle w:val="BodyText"/>
      </w:pPr>
    </w:p>
    <w:p>
      <w:pPr>
        <w:pStyle w:val="BodyText"/>
        <w:spacing w:line="259" w:lineRule="auto" w:before="1"/>
        <w:ind w:left="102" w:right="116"/>
        <w:jc w:val="both"/>
      </w:pPr>
      <w:r>
        <w:rPr/>
        <w:t>La Administración Municipal continuará realizando todas las acciones que estén a</w:t>
      </w:r>
      <w:r>
        <w:rPr>
          <w:spacing w:val="1"/>
        </w:rPr>
        <w:t> </w:t>
      </w:r>
      <w:r>
        <w:rPr/>
        <w:t>favor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integridad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humanos,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será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4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pacífica.</w:t>
      </w:r>
    </w:p>
    <w:sectPr>
      <w:type w:val="continuous"/>
      <w:pgSz w:w="12240" w:h="15840"/>
      <w:pgMar w:top="7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2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2021-05-22T01:03:42Z</dcterms:created>
  <dcterms:modified xsi:type="dcterms:W3CDTF">2021-05-22T01:03:42Z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2021-05-22T00:00:00Z</vt:filetime>
  </property>
</Properties>
</file>