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0" w:right="175" w:firstLine="0"/>
        <w:jc w:val="right"/>
        <w:rPr>
          <w:rFonts w:ascii="Calibri"/>
          <w:b/>
          <w:sz w:val="19"/>
        </w:rPr>
      </w:pPr>
      <w:r>
        <w:rPr/>
        <w:drawing>
          <wp:anchor distT="0" distB="0" distL="0" distR="0" allowOverlap="1" layoutInCell="1" locked="0" behindDoc="1" simplePos="0" relativeHeight="487563776">
            <wp:simplePos x="0" y="0"/>
            <wp:positionH relativeFrom="page">
              <wp:posOffset>261696</wp:posOffset>
            </wp:positionH>
            <wp:positionV relativeFrom="page">
              <wp:posOffset>173720</wp:posOffset>
            </wp:positionV>
            <wp:extent cx="7266452" cy="96545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452" cy="965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  <w:sz w:val="19"/>
        </w:rPr>
        <w:t>No.</w:t>
      </w:r>
      <w:r>
        <w:rPr>
          <w:rFonts w:ascii="Calibri"/>
          <w:b/>
          <w:color w:val="FFFFFF"/>
          <w:spacing w:val="8"/>
          <w:sz w:val="19"/>
        </w:rPr>
        <w:t> </w:t>
      </w:r>
      <w:r>
        <w:rPr>
          <w:rFonts w:ascii="Calibri"/>
          <w:b/>
          <w:color w:val="FFFFFF"/>
          <w:sz w:val="19"/>
        </w:rPr>
        <w:t>358</w:t>
      </w:r>
    </w:p>
    <w:p>
      <w:pPr>
        <w:pStyle w:val="BodyText"/>
        <w:spacing w:before="11"/>
        <w:rPr>
          <w:rFonts w:ascii="Calibri"/>
          <w:b/>
          <w:sz w:val="17"/>
        </w:rPr>
      </w:pPr>
    </w:p>
    <w:p>
      <w:pPr>
        <w:spacing w:before="0"/>
        <w:ind w:left="0" w:right="115" w:firstLine="0"/>
        <w:jc w:val="right"/>
        <w:rPr>
          <w:rFonts w:ascii="Calibri"/>
          <w:b/>
          <w:sz w:val="19"/>
        </w:rPr>
      </w:pPr>
      <w:r>
        <w:rPr>
          <w:rFonts w:ascii="Calibri"/>
          <w:b/>
          <w:color w:val="001F5F"/>
          <w:w w:val="105"/>
          <w:sz w:val="19"/>
        </w:rPr>
        <w:t>12</w:t>
      </w:r>
      <w:r>
        <w:rPr>
          <w:rFonts w:ascii="Calibri"/>
          <w:b/>
          <w:color w:val="001F5F"/>
          <w:spacing w:val="3"/>
          <w:w w:val="105"/>
          <w:sz w:val="19"/>
        </w:rPr>
        <w:t> </w:t>
      </w:r>
      <w:r>
        <w:rPr>
          <w:rFonts w:ascii="Calibri"/>
          <w:b/>
          <w:color w:val="001F5F"/>
          <w:w w:val="105"/>
          <w:sz w:val="19"/>
        </w:rPr>
        <w:t>de</w:t>
      </w:r>
      <w:r>
        <w:rPr>
          <w:rFonts w:ascii="Calibri"/>
          <w:b/>
          <w:color w:val="001F5F"/>
          <w:spacing w:val="5"/>
          <w:w w:val="105"/>
          <w:sz w:val="19"/>
        </w:rPr>
        <w:t> </w:t>
      </w:r>
      <w:r>
        <w:rPr>
          <w:rFonts w:ascii="Calibri"/>
          <w:b/>
          <w:color w:val="001F5F"/>
          <w:w w:val="105"/>
          <w:sz w:val="19"/>
        </w:rPr>
        <w:t>agosto</w:t>
      </w:r>
      <w:r>
        <w:rPr>
          <w:rFonts w:ascii="Calibri"/>
          <w:b/>
          <w:color w:val="001F5F"/>
          <w:spacing w:val="12"/>
          <w:w w:val="105"/>
          <w:sz w:val="19"/>
        </w:rPr>
        <w:t> </w:t>
      </w:r>
      <w:r>
        <w:rPr>
          <w:rFonts w:ascii="Calibri"/>
          <w:b/>
          <w:color w:val="001F5F"/>
          <w:w w:val="105"/>
          <w:sz w:val="19"/>
        </w:rPr>
        <w:t>de</w:t>
      </w:r>
      <w:r>
        <w:rPr>
          <w:rFonts w:ascii="Calibri"/>
          <w:b/>
          <w:color w:val="001F5F"/>
          <w:spacing w:val="4"/>
          <w:w w:val="105"/>
          <w:sz w:val="19"/>
        </w:rPr>
        <w:t> </w:t>
      </w:r>
      <w:r>
        <w:rPr>
          <w:rFonts w:ascii="Calibri"/>
          <w:b/>
          <w:color w:val="001F5F"/>
          <w:w w:val="105"/>
          <w:sz w:val="19"/>
        </w:rPr>
        <w:t>2021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Title"/>
        <w:spacing w:line="228" w:lineRule="auto"/>
      </w:pPr>
      <w:r>
        <w:rPr/>
        <w:t>ALCALDÍA</w:t>
      </w:r>
      <w:r>
        <w:rPr>
          <w:spacing w:val="55"/>
        </w:rPr>
        <w:t> </w:t>
      </w:r>
      <w:r>
        <w:rPr/>
        <w:t>DE</w:t>
      </w:r>
      <w:r>
        <w:rPr>
          <w:spacing w:val="14"/>
        </w:rPr>
        <w:t> </w:t>
      </w:r>
      <w:r>
        <w:rPr/>
        <w:t>PASTO</w:t>
      </w:r>
      <w:r>
        <w:rPr>
          <w:spacing w:val="20"/>
        </w:rPr>
        <w:t> </w:t>
      </w:r>
      <w:r>
        <w:rPr/>
        <w:t>CONCLUYE</w:t>
      </w:r>
      <w:r>
        <w:rPr>
          <w:spacing w:val="14"/>
        </w:rPr>
        <w:t> </w:t>
      </w:r>
      <w:r>
        <w:rPr/>
        <w:t>PROCESO</w:t>
      </w:r>
      <w:r>
        <w:rPr>
          <w:spacing w:val="20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-20"/>
        </w:rPr>
        <w:t> </w:t>
      </w:r>
      <w:r>
        <w:rPr/>
        <w:t>RUTA</w:t>
      </w:r>
      <w:r>
        <w:rPr>
          <w:spacing w:val="-21"/>
        </w:rPr>
        <w:t> </w:t>
      </w:r>
      <w:r>
        <w:rPr/>
        <w:t>DEL</w:t>
      </w:r>
      <w:r>
        <w:rPr>
          <w:spacing w:val="11"/>
        </w:rPr>
        <w:t> </w:t>
      </w:r>
      <w:r>
        <w:rPr/>
        <w:t>CORREDOR</w:t>
      </w:r>
      <w:r>
        <w:rPr>
          <w:spacing w:val="-58"/>
        </w:rPr>
        <w:t> </w:t>
      </w:r>
      <w:r>
        <w:rPr/>
        <w:t>ORIENTAL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TURISMO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line="242" w:lineRule="auto"/>
        <w:ind w:left="116" w:right="111"/>
        <w:jc w:val="both"/>
      </w:pPr>
      <w:r>
        <w:rPr>
          <w:spacing w:val="-1"/>
        </w:rPr>
        <w:t>De manera articulada con los habitantes de los corregimientos de Mocondino, Buesaquillo,</w:t>
      </w:r>
      <w:r>
        <w:rPr/>
        <w:t> </w:t>
      </w:r>
      <w:r>
        <w:rPr>
          <w:spacing w:val="-1"/>
        </w:rPr>
        <w:t>San</w:t>
      </w:r>
      <w:r>
        <w:rPr>
          <w:spacing w:val="-7"/>
        </w:rPr>
        <w:t> </w:t>
      </w:r>
      <w:r>
        <w:rPr>
          <w:spacing w:val="-1"/>
        </w:rPr>
        <w:t>Fernando,</w:t>
      </w:r>
      <w:r>
        <w:rPr>
          <w:spacing w:val="-4"/>
        </w:rPr>
        <w:t> </w:t>
      </w:r>
      <w:r>
        <w:rPr>
          <w:spacing w:val="-1"/>
        </w:rPr>
        <w:t>Cabrera</w:t>
      </w:r>
      <w:r>
        <w:rPr>
          <w:spacing w:val="-6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Laguna,</w:t>
      </w:r>
      <w:r>
        <w:rPr>
          <w:spacing w:val="11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Alcaldía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Pasto</w:t>
      </w:r>
      <w:r>
        <w:rPr>
          <w:spacing w:val="-22"/>
        </w:rPr>
        <w:t> </w:t>
      </w:r>
      <w:r>
        <w:rPr>
          <w:spacing w:val="-1"/>
        </w:rPr>
        <w:t>concluye</w:t>
      </w:r>
      <w:r>
        <w:rPr>
          <w:spacing w:val="-22"/>
        </w:rPr>
        <w:t> </w:t>
      </w:r>
      <w:r>
        <w:rPr/>
        <w:t>el</w:t>
      </w:r>
      <w:r>
        <w:rPr>
          <w:spacing w:val="-6"/>
        </w:rPr>
        <w:t> </w:t>
      </w:r>
      <w:r>
        <w:rPr/>
        <w:t>diseño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Ruta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Corredor Oriental de Turismo de La Gran Capital, una acción que responde al Plan de</w:t>
      </w:r>
      <w:r>
        <w:rPr>
          <w:spacing w:val="1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Municipal.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42" w:lineRule="auto"/>
        <w:ind w:left="116" w:right="115"/>
        <w:jc w:val="both"/>
      </w:pPr>
      <w:r>
        <w:rPr/>
        <w:t>“Nos</w:t>
      </w:r>
      <w:r>
        <w:rPr>
          <w:spacing w:val="1"/>
        </w:rPr>
        <w:t> </w:t>
      </w:r>
      <w:r>
        <w:rPr/>
        <w:t>articulamos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incentivar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potencializar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capacidades que tenemos en nuestro territorio, gracias a este proceso conocemos lo que</w:t>
      </w:r>
      <w:r>
        <w:rPr>
          <w:spacing w:val="1"/>
        </w:rPr>
        <w:t> </w:t>
      </w:r>
      <w:r>
        <w:rPr/>
        <w:t>tenemos y queremos aprovechar su potencial para compartirlo con los habitantes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1"/>
        </w:rPr>
        <w:t>municipio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con</w:t>
      </w:r>
      <w:r>
        <w:rPr>
          <w:spacing w:val="-6"/>
        </w:rPr>
        <w:t> </w:t>
      </w:r>
      <w:r>
        <w:rPr/>
        <w:t>sus</w:t>
      </w:r>
      <w:r>
        <w:rPr>
          <w:spacing w:val="-9"/>
        </w:rPr>
        <w:t> </w:t>
      </w:r>
      <w:r>
        <w:rPr/>
        <w:t>visitantes”,</w:t>
      </w:r>
      <w:r>
        <w:rPr>
          <w:spacing w:val="-3"/>
        </w:rPr>
        <w:t> </w:t>
      </w:r>
      <w:r>
        <w:rPr/>
        <w:t>afirma</w:t>
      </w:r>
      <w:r>
        <w:rPr>
          <w:spacing w:val="-22"/>
        </w:rPr>
        <w:t> </w:t>
      </w:r>
      <w:r>
        <w:rPr/>
        <w:t>la</w:t>
      </w:r>
      <w:r>
        <w:rPr>
          <w:spacing w:val="9"/>
        </w:rPr>
        <w:t> </w:t>
      </w:r>
      <w:r>
        <w:rPr/>
        <w:t>presidenta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Asojuntas</w:t>
      </w:r>
      <w:r>
        <w:rPr>
          <w:spacing w:val="20"/>
        </w:rPr>
        <w:t> </w:t>
      </w:r>
      <w:r>
        <w:rPr/>
        <w:t>del</w:t>
      </w:r>
      <w:r>
        <w:rPr>
          <w:spacing w:val="-6"/>
        </w:rPr>
        <w:t> </w:t>
      </w:r>
      <w:r>
        <w:rPr/>
        <w:t>corregimiento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San</w:t>
      </w:r>
      <w:r>
        <w:rPr>
          <w:spacing w:val="-59"/>
        </w:rPr>
        <w:t> </w:t>
      </w:r>
      <w:r>
        <w:rPr/>
        <w:t>Fernando,</w:t>
      </w:r>
      <w:r>
        <w:rPr>
          <w:spacing w:val="10"/>
        </w:rPr>
        <w:t> </w:t>
      </w:r>
      <w:r>
        <w:rPr/>
        <w:t>Ana</w:t>
      </w:r>
      <w:r>
        <w:rPr>
          <w:spacing w:val="7"/>
        </w:rPr>
        <w:t> </w:t>
      </w:r>
      <w:r>
        <w:rPr/>
        <w:t>María</w:t>
      </w:r>
      <w:r>
        <w:rPr>
          <w:spacing w:val="37"/>
        </w:rPr>
        <w:t> </w:t>
      </w:r>
      <w:r>
        <w:rPr/>
        <w:t>Jojoa.</w:t>
      </w:r>
    </w:p>
    <w:p>
      <w:pPr>
        <w:pStyle w:val="BodyText"/>
        <w:spacing w:before="3"/>
      </w:pPr>
    </w:p>
    <w:p>
      <w:pPr>
        <w:pStyle w:val="BodyText"/>
        <w:spacing w:line="237" w:lineRule="auto" w:before="1"/>
        <w:ind w:left="116" w:right="103"/>
        <w:jc w:val="both"/>
      </w:pPr>
      <w:r>
        <w:rPr/>
        <w:t>Cabe resaltar, que el proyecto surge de la necesidad de los cinco corregimientos para</w:t>
      </w:r>
      <w:r>
        <w:rPr>
          <w:spacing w:val="1"/>
        </w:rPr>
        <w:t> </w:t>
      </w:r>
      <w:r>
        <w:rPr/>
        <w:t>fortalecer el potencial turístico, pues el sector se vio seriamente afectado por las leyes de</w:t>
      </w:r>
      <w:r>
        <w:rPr>
          <w:spacing w:val="1"/>
        </w:rPr>
        <w:t> </w:t>
      </w:r>
      <w:r>
        <w:rPr/>
        <w:t>confinamiento decretadas a causa del Covid-19. A través de la Secretaría de Desarrollo</w:t>
      </w:r>
      <w:r>
        <w:rPr>
          <w:spacing w:val="1"/>
        </w:rPr>
        <w:t> </w:t>
      </w:r>
      <w:r>
        <w:rPr/>
        <w:t>Económico</w:t>
      </w:r>
      <w:r>
        <w:rPr>
          <w:spacing w:val="-36"/>
        </w:rPr>
        <w:t> </w:t>
      </w:r>
      <w:r>
        <w:rPr/>
        <w:t>y</w:t>
      </w:r>
      <w:r>
        <w:rPr>
          <w:spacing w:val="-5"/>
        </w:rPr>
        <w:t> </w:t>
      </w:r>
      <w:r>
        <w:rPr/>
        <w:t>gracias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coordinación</w:t>
      </w:r>
      <w:r>
        <w:rPr>
          <w:spacing w:val="-20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Subsecretaría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Turismo,</w:t>
      </w:r>
      <w:r>
        <w:rPr>
          <w:spacing w:val="-16"/>
        </w:rPr>
        <w:t> </w:t>
      </w:r>
      <w:r>
        <w:rPr/>
        <w:t>se</w:t>
      </w:r>
      <w:r>
        <w:rPr>
          <w:spacing w:val="-20"/>
        </w:rPr>
        <w:t> </w:t>
      </w:r>
      <w:r>
        <w:rPr/>
        <w:t>realizaron</w:t>
      </w:r>
      <w:r>
        <w:rPr>
          <w:spacing w:val="-3"/>
        </w:rPr>
        <w:t> </w:t>
      </w:r>
      <w:r>
        <w:rPr/>
        <w:t>cuatro</w:t>
      </w:r>
      <w:r>
        <w:rPr>
          <w:spacing w:val="-59"/>
        </w:rPr>
        <w:t> </w:t>
      </w:r>
      <w:r>
        <w:rPr/>
        <w:t>talleres</w:t>
      </w:r>
      <w:r>
        <w:rPr>
          <w:spacing w:val="3"/>
        </w:rPr>
        <w:t> </w:t>
      </w:r>
      <w:r>
        <w:rPr/>
        <w:t>participativos</w:t>
      </w:r>
      <w:r>
        <w:rPr>
          <w:spacing w:val="16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objetivo</w:t>
      </w:r>
      <w:r>
        <w:rPr>
          <w:spacing w:val="19"/>
        </w:rPr>
        <w:t> </w:t>
      </w:r>
      <w:r>
        <w:rPr/>
        <w:t>de</w:t>
      </w:r>
      <w:r>
        <w:rPr>
          <w:spacing w:val="-9"/>
        </w:rPr>
        <w:t> </w:t>
      </w:r>
      <w:r>
        <w:rPr/>
        <w:t>caracterizar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potencial</w:t>
      </w:r>
      <w:r>
        <w:rPr>
          <w:spacing w:val="-8"/>
        </w:rPr>
        <w:t> </w:t>
      </w:r>
      <w:r>
        <w:rPr/>
        <w:t>turístico</w:t>
      </w:r>
      <w:r>
        <w:rPr>
          <w:spacing w:val="5"/>
        </w:rPr>
        <w:t> </w:t>
      </w:r>
      <w:r>
        <w:rPr/>
        <w:t>del</w:t>
      </w:r>
      <w:r>
        <w:rPr>
          <w:spacing w:val="4"/>
        </w:rPr>
        <w:t> </w:t>
      </w:r>
      <w:r>
        <w:rPr/>
        <w:t>corredor.</w:t>
      </w:r>
    </w:p>
    <w:p>
      <w:pPr>
        <w:pStyle w:val="BodyText"/>
        <w:spacing w:before="11"/>
      </w:pPr>
    </w:p>
    <w:p>
      <w:pPr>
        <w:pStyle w:val="BodyText"/>
        <w:spacing w:line="237" w:lineRule="auto"/>
        <w:ind w:left="116" w:right="101"/>
        <w:jc w:val="both"/>
      </w:pPr>
      <w:r>
        <w:rPr>
          <w:spacing w:val="-1"/>
        </w:rPr>
        <w:t>“Cuando llegó la pandemia todo el sector turístico del </w:t>
      </w:r>
      <w:r>
        <w:rPr/>
        <w:t>Corredor oriental se vio afectado, no</w:t>
      </w:r>
      <w:r>
        <w:rPr>
          <w:spacing w:val="1"/>
        </w:rPr>
        <w:t> </w:t>
      </w:r>
      <w:r>
        <w:rPr/>
        <w:t>podíamos abrir los restaurantes y la gente tampoco podía visitarnos, pero gracias a Dios,</w:t>
      </w:r>
      <w:r>
        <w:rPr>
          <w:spacing w:val="1"/>
        </w:rPr>
        <w:t> </w:t>
      </w:r>
      <w:r>
        <w:rPr/>
        <w:t>después llegó la Alcaldía para ayudarnos a sobreponernos y esto fue un estímulo para</w:t>
      </w:r>
      <w:r>
        <w:rPr>
          <w:spacing w:val="1"/>
        </w:rPr>
        <w:t> </w:t>
      </w:r>
      <w:r>
        <w:rPr/>
        <w:t>nosotros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estos procesos nos</w:t>
      </w:r>
      <w:r>
        <w:rPr>
          <w:spacing w:val="1"/>
        </w:rPr>
        <w:t> </w:t>
      </w:r>
      <w:r>
        <w:rPr/>
        <w:t>impulsan a salir</w:t>
      </w:r>
      <w:r>
        <w:rPr>
          <w:spacing w:val="1"/>
        </w:rPr>
        <w:t> </w:t>
      </w:r>
      <w:r>
        <w:rPr/>
        <w:t>adelante”,</w:t>
      </w:r>
      <w:r>
        <w:rPr>
          <w:spacing w:val="1"/>
        </w:rPr>
        <w:t> </w:t>
      </w:r>
      <w:r>
        <w:rPr/>
        <w:t>comenta la</w:t>
      </w:r>
      <w:r>
        <w:rPr>
          <w:spacing w:val="1"/>
        </w:rPr>
        <w:t> </w:t>
      </w:r>
      <w:r>
        <w:rPr/>
        <w:t>edil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corregimiento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7"/>
        </w:rPr>
        <w:t> </w:t>
      </w:r>
      <w:r>
        <w:rPr/>
        <w:t>Laguna,</w:t>
      </w:r>
      <w:r>
        <w:rPr>
          <w:spacing w:val="11"/>
        </w:rPr>
        <w:t> </w:t>
      </w:r>
      <w:r>
        <w:rPr/>
        <w:t>Elizabeth</w:t>
      </w:r>
      <w:r>
        <w:rPr>
          <w:spacing w:val="-8"/>
        </w:rPr>
        <w:t> </w:t>
      </w:r>
      <w:r>
        <w:rPr/>
        <w:t>Jojoa.</w:t>
      </w:r>
    </w:p>
    <w:p>
      <w:pPr>
        <w:pStyle w:val="BodyText"/>
        <w:spacing w:before="9"/>
      </w:pPr>
    </w:p>
    <w:p>
      <w:pPr>
        <w:pStyle w:val="BodyText"/>
        <w:spacing w:line="242" w:lineRule="auto"/>
        <w:ind w:left="116" w:right="122"/>
        <w:jc w:val="both"/>
      </w:pPr>
      <w:r>
        <w:rPr/>
        <w:t>Durante la última sesión de trabajo, las corregidurías, Juntas de Acción Comunal y la</w:t>
      </w:r>
      <w:r>
        <w:rPr>
          <w:spacing w:val="1"/>
        </w:rPr>
        <w:t> </w:t>
      </w:r>
      <w:r>
        <w:rPr>
          <w:spacing w:val="-1"/>
        </w:rPr>
        <w:t>comunidad,</w:t>
      </w:r>
      <w:r>
        <w:rPr>
          <w:spacing w:val="-4"/>
        </w:rPr>
        <w:t> </w:t>
      </w:r>
      <w:r>
        <w:rPr>
          <w:spacing w:val="-1"/>
        </w:rPr>
        <w:t>realizan</w:t>
      </w:r>
      <w:r>
        <w:rPr>
          <w:spacing w:val="-6"/>
        </w:rPr>
        <w:t> </w:t>
      </w:r>
      <w:r>
        <w:rPr/>
        <w:t>proyecciones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diversos</w:t>
      </w:r>
      <w:r>
        <w:rPr>
          <w:spacing w:val="7"/>
        </w:rPr>
        <w:t> </w:t>
      </w:r>
      <w:r>
        <w:rPr/>
        <w:t>escenarios</w:t>
      </w:r>
      <w:r>
        <w:rPr>
          <w:spacing w:val="-9"/>
        </w:rPr>
        <w:t> </w:t>
      </w:r>
      <w:r>
        <w:rPr/>
        <w:t>a</w:t>
      </w:r>
      <w:r>
        <w:rPr>
          <w:spacing w:val="-21"/>
        </w:rPr>
        <w:t> </w:t>
      </w:r>
      <w:r>
        <w:rPr/>
        <w:t>corto,</w:t>
      </w:r>
      <w:r>
        <w:rPr>
          <w:spacing w:val="-4"/>
        </w:rPr>
        <w:t> </w:t>
      </w:r>
      <w:r>
        <w:rPr/>
        <w:t>mediano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largo</w:t>
      </w:r>
      <w:r>
        <w:rPr>
          <w:spacing w:val="-7"/>
        </w:rPr>
        <w:t> </w:t>
      </w:r>
      <w:r>
        <w:rPr/>
        <w:t>plazo,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partir</w:t>
      </w:r>
      <w:r>
        <w:rPr>
          <w:spacing w:val="1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7"/>
        </w:rPr>
        <w:t> </w:t>
      </w:r>
      <w:r>
        <w:rPr/>
        <w:t>cuales,</w:t>
      </w:r>
      <w:r>
        <w:rPr>
          <w:spacing w:val="-4"/>
        </w:rPr>
        <w:t> </w:t>
      </w:r>
      <w:r>
        <w:rPr/>
        <w:t>surgen</w:t>
      </w:r>
      <w:r>
        <w:rPr>
          <w:spacing w:val="-6"/>
        </w:rPr>
        <w:t> </w:t>
      </w:r>
      <w:r>
        <w:rPr/>
        <w:t>compromisos</w:t>
      </w:r>
      <w:r>
        <w:rPr>
          <w:spacing w:val="6"/>
        </w:rPr>
        <w:t> </w:t>
      </w:r>
      <w:r>
        <w:rPr/>
        <w:t>y</w:t>
      </w:r>
      <w:r>
        <w:rPr>
          <w:spacing w:val="-8"/>
        </w:rPr>
        <w:t> </w:t>
      </w:r>
      <w:r>
        <w:rPr/>
        <w:t>metas.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42" w:lineRule="auto"/>
        <w:ind w:left="116" w:right="117"/>
        <w:jc w:val="both"/>
      </w:pPr>
      <w:r>
        <w:rPr/>
        <w:t>“En esta oportunidad realizamos la proyección de los diferentes escenarios que vamos a</w:t>
      </w:r>
      <w:r>
        <w:rPr>
          <w:spacing w:val="1"/>
        </w:rPr>
        <w:t> </w:t>
      </w:r>
      <w:r>
        <w:rPr/>
        <w:t>tener durante los periodos de tres, cinco y diez años, puesto que esto permitirá identificar</w:t>
      </w:r>
      <w:r>
        <w:rPr>
          <w:spacing w:val="1"/>
        </w:rPr>
        <w:t> </w:t>
      </w:r>
      <w:r>
        <w:rPr/>
        <w:t>problemáticas a tiempo, buscar posibles soluciones y continuar con esto que hoy se llama</w:t>
      </w:r>
      <w:r>
        <w:rPr>
          <w:spacing w:val="1"/>
        </w:rPr>
        <w:t> </w:t>
      </w:r>
      <w:r>
        <w:rPr/>
        <w:t>Ruta del Corredor Oriental de turismo de La Gran Capital”, concluye el Subsecretario de</w:t>
      </w:r>
      <w:r>
        <w:rPr>
          <w:spacing w:val="1"/>
        </w:rPr>
        <w:t> </w:t>
      </w:r>
      <w:r>
        <w:rPr/>
        <w:t>Turismo,</w:t>
      </w:r>
      <w:r>
        <w:rPr>
          <w:spacing w:val="-5"/>
        </w:rPr>
        <w:t> </w:t>
      </w:r>
      <w:r>
        <w:rPr/>
        <w:t>Juan</w:t>
      </w:r>
      <w:r>
        <w:rPr>
          <w:spacing w:val="-7"/>
        </w:rPr>
        <w:t> </w:t>
      </w:r>
      <w:r>
        <w:rPr/>
        <w:t>Pablo</w:t>
      </w:r>
      <w:r>
        <w:rPr>
          <w:spacing w:val="8"/>
        </w:rPr>
        <w:t> </w:t>
      </w:r>
      <w:r>
        <w:rPr/>
        <w:t>Izquierdo.</w:t>
      </w:r>
    </w:p>
    <w:sectPr>
      <w:type w:val="continuous"/>
      <w:pgSz w:w="12240" w:h="15840"/>
      <w:pgMar w:top="138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47"/>
      <w:ind w:left="3211" w:hanging="2749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2021-08-13T03:49:31Z</dcterms:created>
  <dcterms:modified xsi:type="dcterms:W3CDTF">2021-08-13T03:49:31Z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2021-08-13T00:00:00Z</vt:filetime>
  </property>
</Properties>
</file>