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EC7" w:rsidRPr="007A3C65" w:rsidRDefault="005A5405" w:rsidP="006D1385">
      <w:pPr>
        <w:ind w:left="7080" w:firstLine="708"/>
        <w:rPr>
          <w:sz w:val="20"/>
          <w:szCs w:val="20"/>
        </w:rPr>
      </w:pPr>
      <w:r>
        <w:rPr>
          <w:noProof/>
          <w:lang w:eastAsia="es-CO"/>
        </w:rPr>
        <w:drawing>
          <wp:anchor distT="0" distB="0" distL="114300" distR="114300" simplePos="0" relativeHeight="251658240" behindDoc="1" locked="0" layoutInCell="1" allowOverlap="1">
            <wp:simplePos x="0" y="0"/>
            <wp:positionH relativeFrom="page">
              <wp:align>right</wp:align>
            </wp:positionH>
            <wp:positionV relativeFrom="paragraph">
              <wp:posOffset>-1215390</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A3C65">
        <w:rPr>
          <w:b/>
          <w:color w:val="FFFFFF" w:themeColor="background1"/>
        </w:rPr>
        <w:t xml:space="preserve"> </w:t>
      </w:r>
      <w:r w:rsidR="00722F8D" w:rsidRPr="007A3C65">
        <w:rPr>
          <w:b/>
          <w:color w:val="FFFFFF" w:themeColor="background1"/>
          <w:sz w:val="20"/>
          <w:szCs w:val="20"/>
        </w:rPr>
        <w:t xml:space="preserve">No. </w:t>
      </w:r>
      <w:r w:rsidR="007A3C65" w:rsidRPr="007A3C65">
        <w:rPr>
          <w:b/>
          <w:color w:val="FFFFFF" w:themeColor="background1"/>
          <w:sz w:val="20"/>
          <w:szCs w:val="20"/>
        </w:rPr>
        <w:t>398</w:t>
      </w:r>
    </w:p>
    <w:p w:rsidR="007773BD" w:rsidRPr="007A3C65" w:rsidRDefault="00E06830" w:rsidP="00E06830">
      <w:pPr>
        <w:ind w:left="6372"/>
        <w:rPr>
          <w:b/>
          <w:color w:val="002060"/>
          <w:sz w:val="20"/>
          <w:szCs w:val="20"/>
        </w:rPr>
      </w:pPr>
      <w:r w:rsidRPr="007A3C65">
        <w:rPr>
          <w:b/>
          <w:color w:val="FFFFFF" w:themeColor="background1"/>
          <w:sz w:val="20"/>
          <w:szCs w:val="20"/>
        </w:rPr>
        <w:t xml:space="preserve"> </w:t>
      </w:r>
      <w:r w:rsidR="007A3C65">
        <w:rPr>
          <w:b/>
          <w:color w:val="FFFFFF" w:themeColor="background1"/>
          <w:sz w:val="20"/>
          <w:szCs w:val="20"/>
        </w:rPr>
        <w:t xml:space="preserve">  </w:t>
      </w:r>
      <w:bookmarkStart w:id="0" w:name="_GoBack"/>
      <w:r w:rsidR="0079555F" w:rsidRPr="0079555F">
        <w:rPr>
          <w:b/>
          <w:color w:val="002060"/>
          <w:sz w:val="20"/>
          <w:szCs w:val="20"/>
        </w:rPr>
        <w:t>2</w:t>
      </w:r>
      <w:bookmarkEnd w:id="0"/>
      <w:r w:rsidR="009515D5" w:rsidRPr="007A3C65">
        <w:rPr>
          <w:b/>
          <w:color w:val="002060"/>
          <w:sz w:val="20"/>
          <w:szCs w:val="20"/>
        </w:rPr>
        <w:t xml:space="preserve"> de </w:t>
      </w:r>
      <w:r w:rsidRPr="007A3C65">
        <w:rPr>
          <w:b/>
          <w:color w:val="002060"/>
          <w:sz w:val="20"/>
          <w:szCs w:val="20"/>
        </w:rPr>
        <w:t xml:space="preserve">septiembre de </w:t>
      </w:r>
      <w:r w:rsidR="009515D5" w:rsidRPr="007A3C65">
        <w:rPr>
          <w:b/>
          <w:color w:val="002060"/>
          <w:sz w:val="20"/>
          <w:szCs w:val="20"/>
        </w:rPr>
        <w:t>2021</w:t>
      </w:r>
    </w:p>
    <w:p w:rsidR="007773BD" w:rsidRDefault="007773BD" w:rsidP="007773BD">
      <w:pPr>
        <w:ind w:left="7080"/>
        <w:rPr>
          <w:b/>
          <w:color w:val="FFFFFF" w:themeColor="background1"/>
        </w:rPr>
      </w:pPr>
    </w:p>
    <w:p w:rsidR="007A3C65" w:rsidRDefault="007A3C65" w:rsidP="007A3C65">
      <w:pPr>
        <w:spacing w:after="0" w:line="240" w:lineRule="auto"/>
        <w:jc w:val="center"/>
        <w:rPr>
          <w:rFonts w:ascii="Arial" w:hAnsi="Arial" w:cs="Arial"/>
          <w:b/>
          <w:sz w:val="24"/>
          <w:szCs w:val="24"/>
        </w:rPr>
      </w:pPr>
    </w:p>
    <w:p w:rsidR="007A3C65" w:rsidRPr="007A3C65" w:rsidRDefault="007A3C65" w:rsidP="007A3C65">
      <w:pPr>
        <w:spacing w:after="0" w:line="240" w:lineRule="auto"/>
        <w:jc w:val="center"/>
        <w:rPr>
          <w:rFonts w:ascii="Arial" w:hAnsi="Arial" w:cs="Arial"/>
          <w:b/>
          <w:sz w:val="24"/>
          <w:szCs w:val="24"/>
        </w:rPr>
      </w:pPr>
      <w:r w:rsidRPr="007A3C65">
        <w:rPr>
          <w:rFonts w:ascii="Arial" w:hAnsi="Arial" w:cs="Arial"/>
          <w:b/>
          <w:sz w:val="24"/>
          <w:szCs w:val="24"/>
        </w:rPr>
        <w:t>ALCALDÍA DE PASTO DA PARTE DE TRANQUILIDAD CON RESPECTO AL ABASTECIMIENTO DE COMBUSTIBLES EN EL MUNICIPIO</w:t>
      </w:r>
    </w:p>
    <w:p w:rsidR="007A3C65" w:rsidRPr="007A3C65" w:rsidRDefault="007A3C65" w:rsidP="007A3C65">
      <w:pPr>
        <w:spacing w:after="0" w:line="240" w:lineRule="auto"/>
        <w:jc w:val="center"/>
        <w:rPr>
          <w:rFonts w:ascii="Arial" w:hAnsi="Arial" w:cs="Arial"/>
          <w:b/>
          <w:sz w:val="24"/>
          <w:szCs w:val="24"/>
        </w:rPr>
      </w:pPr>
    </w:p>
    <w:p w:rsidR="007A3C65" w:rsidRPr="007A3C65" w:rsidRDefault="007A3C65" w:rsidP="007A3C65">
      <w:pPr>
        <w:spacing w:after="0" w:line="240" w:lineRule="auto"/>
        <w:jc w:val="both"/>
        <w:rPr>
          <w:rFonts w:ascii="Arial" w:hAnsi="Arial" w:cs="Arial"/>
          <w:sz w:val="24"/>
          <w:szCs w:val="24"/>
        </w:rPr>
      </w:pPr>
      <w:r w:rsidRPr="007A3C65">
        <w:rPr>
          <w:rFonts w:ascii="Arial" w:hAnsi="Arial" w:cs="Arial"/>
          <w:sz w:val="24"/>
          <w:szCs w:val="24"/>
        </w:rPr>
        <w:t>La Secretaría de Gobierno a través de la Subsecretaría de Control emitió un parte de tranquilidad con respecto al abastecimiento de combustible en el Municipio de Pasto y aclara que el suministro comenzó a normalizarse con la llegada del hidrocarburo desde las plantas ubicadas en el Valle del Cauca.</w:t>
      </w:r>
    </w:p>
    <w:p w:rsidR="007A3C65" w:rsidRPr="007A3C65" w:rsidRDefault="007A3C65" w:rsidP="007A3C65">
      <w:pPr>
        <w:spacing w:after="0" w:line="240" w:lineRule="auto"/>
        <w:jc w:val="both"/>
        <w:rPr>
          <w:rFonts w:ascii="Arial" w:hAnsi="Arial" w:cs="Arial"/>
          <w:sz w:val="24"/>
          <w:szCs w:val="24"/>
        </w:rPr>
      </w:pPr>
    </w:p>
    <w:p w:rsidR="007A3C65" w:rsidRPr="007A3C65" w:rsidRDefault="007A3C65" w:rsidP="007A3C65">
      <w:pPr>
        <w:spacing w:after="0" w:line="240" w:lineRule="auto"/>
        <w:jc w:val="both"/>
        <w:rPr>
          <w:rFonts w:ascii="Arial" w:hAnsi="Arial" w:cs="Arial"/>
          <w:sz w:val="24"/>
          <w:szCs w:val="24"/>
        </w:rPr>
      </w:pPr>
      <w:r w:rsidRPr="007A3C65">
        <w:rPr>
          <w:rFonts w:ascii="Arial" w:hAnsi="Arial" w:cs="Arial"/>
          <w:sz w:val="24"/>
          <w:szCs w:val="24"/>
        </w:rPr>
        <w:t xml:space="preserve">Al respecto el secretario de Gobierno (e), Ricardo Delgado, indicó que de acuerdo con la directriz del </w:t>
      </w:r>
      <w:proofErr w:type="gramStart"/>
      <w:r w:rsidRPr="007A3C65">
        <w:rPr>
          <w:rFonts w:ascii="Arial" w:hAnsi="Arial" w:cs="Arial"/>
          <w:sz w:val="24"/>
          <w:szCs w:val="24"/>
        </w:rPr>
        <w:t>Alcalde</w:t>
      </w:r>
      <w:proofErr w:type="gramEnd"/>
      <w:r w:rsidRPr="007A3C65">
        <w:rPr>
          <w:rFonts w:ascii="Arial" w:hAnsi="Arial" w:cs="Arial"/>
          <w:sz w:val="24"/>
          <w:szCs w:val="24"/>
        </w:rPr>
        <w:t xml:space="preserve"> Germán Chamorro De La Rosa, se desplazaron los equipos de verificación de la dependencia a cada una de las 47 estaciones de servicio con el fin de garantizar el correcto descargue de gasolina, ACPM y Diesel.</w:t>
      </w:r>
    </w:p>
    <w:p w:rsidR="007A3C65" w:rsidRPr="007A3C65" w:rsidRDefault="007A3C65" w:rsidP="007A3C65">
      <w:pPr>
        <w:spacing w:after="0" w:line="240" w:lineRule="auto"/>
        <w:jc w:val="both"/>
        <w:rPr>
          <w:rFonts w:ascii="Arial" w:hAnsi="Arial" w:cs="Arial"/>
          <w:sz w:val="24"/>
          <w:szCs w:val="24"/>
        </w:rPr>
      </w:pPr>
    </w:p>
    <w:p w:rsidR="007A3C65" w:rsidRPr="007A3C65" w:rsidRDefault="007A3C65" w:rsidP="007A3C65">
      <w:pPr>
        <w:spacing w:after="0" w:line="240" w:lineRule="auto"/>
        <w:jc w:val="both"/>
        <w:rPr>
          <w:rFonts w:ascii="Arial" w:hAnsi="Arial" w:cs="Arial"/>
          <w:sz w:val="24"/>
          <w:szCs w:val="24"/>
        </w:rPr>
      </w:pPr>
      <w:r w:rsidRPr="007A3C65">
        <w:rPr>
          <w:rFonts w:ascii="Arial" w:hAnsi="Arial" w:cs="Arial"/>
          <w:sz w:val="24"/>
          <w:szCs w:val="24"/>
        </w:rPr>
        <w:t xml:space="preserve">“Es importante precisar que el retraso en la llegada del combustible a la </w:t>
      </w:r>
      <w:proofErr w:type="gramStart"/>
      <w:r w:rsidRPr="007A3C65">
        <w:rPr>
          <w:rFonts w:ascii="Arial" w:hAnsi="Arial" w:cs="Arial"/>
          <w:sz w:val="24"/>
          <w:szCs w:val="24"/>
        </w:rPr>
        <w:t>ciudad,</w:t>
      </w:r>
      <w:proofErr w:type="gramEnd"/>
      <w:r w:rsidRPr="007A3C65">
        <w:rPr>
          <w:rFonts w:ascii="Arial" w:hAnsi="Arial" w:cs="Arial"/>
          <w:sz w:val="24"/>
          <w:szCs w:val="24"/>
        </w:rPr>
        <w:t xml:space="preserve"> ocurrió debido a un percance registrado en la planta principal de Yumbo durante la medianoche del 31 de agosto, situación que no corresponde a nuestra competencia”, argumentó.  </w:t>
      </w:r>
    </w:p>
    <w:p w:rsidR="007A3C65" w:rsidRPr="007A3C65" w:rsidRDefault="007A3C65" w:rsidP="007A3C65">
      <w:pPr>
        <w:spacing w:after="0" w:line="240" w:lineRule="auto"/>
        <w:jc w:val="both"/>
        <w:rPr>
          <w:rFonts w:ascii="Arial" w:hAnsi="Arial" w:cs="Arial"/>
          <w:sz w:val="24"/>
          <w:szCs w:val="24"/>
        </w:rPr>
      </w:pPr>
    </w:p>
    <w:p w:rsidR="007A3C65" w:rsidRPr="007A3C65" w:rsidRDefault="007A3C65" w:rsidP="007A3C65">
      <w:pPr>
        <w:spacing w:after="0" w:line="240" w:lineRule="auto"/>
        <w:jc w:val="both"/>
        <w:rPr>
          <w:rFonts w:ascii="Arial" w:hAnsi="Arial" w:cs="Arial"/>
          <w:sz w:val="24"/>
          <w:szCs w:val="24"/>
        </w:rPr>
      </w:pPr>
      <w:r w:rsidRPr="007A3C65">
        <w:rPr>
          <w:rFonts w:ascii="Arial" w:hAnsi="Arial" w:cs="Arial"/>
          <w:sz w:val="24"/>
          <w:szCs w:val="24"/>
        </w:rPr>
        <w:t>Sobre la venta a precio nacional que se presenta en algunas estaciones, el funcionario afirmó que esto se debe a que no cuentan con el cupo suficiente de combustible subsidiado por lo que cada fin de mes ocurre tal situación. Sin embargo, manifestó que adelantan gestiones ante el Ministerio de Minas y Energía para aumentar dicha cantidad.</w:t>
      </w:r>
    </w:p>
    <w:p w:rsidR="007A3C65" w:rsidRPr="007A3C65" w:rsidRDefault="007A3C65" w:rsidP="007A3C65">
      <w:pPr>
        <w:spacing w:after="0" w:line="240" w:lineRule="auto"/>
        <w:jc w:val="both"/>
        <w:rPr>
          <w:rFonts w:ascii="Arial" w:hAnsi="Arial" w:cs="Arial"/>
          <w:sz w:val="24"/>
          <w:szCs w:val="24"/>
        </w:rPr>
      </w:pPr>
    </w:p>
    <w:p w:rsidR="00D953F7" w:rsidRPr="007A3C65" w:rsidRDefault="007A3C65" w:rsidP="007A3C65">
      <w:pPr>
        <w:spacing w:after="0" w:line="240" w:lineRule="auto"/>
        <w:jc w:val="both"/>
        <w:rPr>
          <w:rFonts w:ascii="Arial" w:hAnsi="Arial" w:cs="Arial"/>
          <w:sz w:val="24"/>
          <w:szCs w:val="24"/>
        </w:rPr>
      </w:pPr>
      <w:r w:rsidRPr="007A3C65">
        <w:rPr>
          <w:rFonts w:ascii="Arial" w:hAnsi="Arial" w:cs="Arial"/>
          <w:sz w:val="24"/>
          <w:szCs w:val="24"/>
        </w:rPr>
        <w:t xml:space="preserve">Por su parte, Jazmín Hernández Arroyabe, administradora de la Estación de Servicio </w:t>
      </w:r>
      <w:proofErr w:type="spellStart"/>
      <w:r w:rsidRPr="007A3C65">
        <w:rPr>
          <w:rFonts w:ascii="Arial" w:hAnsi="Arial" w:cs="Arial"/>
          <w:sz w:val="24"/>
          <w:szCs w:val="24"/>
        </w:rPr>
        <w:t>Transipiales</w:t>
      </w:r>
      <w:proofErr w:type="spellEnd"/>
      <w:r w:rsidRPr="007A3C65">
        <w:rPr>
          <w:rFonts w:ascii="Arial" w:hAnsi="Arial" w:cs="Arial"/>
          <w:sz w:val="24"/>
          <w:szCs w:val="24"/>
        </w:rPr>
        <w:t>, resaltó el importante papel que cumple la Subsecretaría de Control de la Alcaldía de Pasto a través de los respectivos controles con los cuales se garantizará el abastecimiento y venta normal de los hidrocarburos.</w:t>
      </w:r>
    </w:p>
    <w:p w:rsidR="007A3C65" w:rsidRPr="007A3C65" w:rsidRDefault="007A3C65" w:rsidP="007A3C65">
      <w:pPr>
        <w:spacing w:after="0" w:line="240" w:lineRule="auto"/>
        <w:jc w:val="both"/>
        <w:rPr>
          <w:rFonts w:ascii="Arial" w:hAnsi="Arial" w:cs="Arial"/>
          <w:sz w:val="24"/>
          <w:szCs w:val="24"/>
        </w:rPr>
      </w:pPr>
    </w:p>
    <w:p w:rsidR="007A3C65" w:rsidRPr="007A3C65" w:rsidRDefault="007A3C65" w:rsidP="007A3C65">
      <w:pPr>
        <w:spacing w:after="0" w:line="240" w:lineRule="auto"/>
        <w:jc w:val="both"/>
        <w:rPr>
          <w:rFonts w:ascii="Arial" w:hAnsi="Arial" w:cs="Arial"/>
          <w:sz w:val="24"/>
          <w:szCs w:val="24"/>
        </w:rPr>
      </w:pPr>
    </w:p>
    <w:p w:rsidR="00AD7997" w:rsidRPr="007A3C65" w:rsidRDefault="00C9764B" w:rsidP="007A3C65">
      <w:pPr>
        <w:spacing w:after="0" w:line="240" w:lineRule="auto"/>
        <w:jc w:val="both"/>
        <w:rPr>
          <w:rFonts w:ascii="Arial" w:hAnsi="Arial" w:cs="Arial"/>
          <w:sz w:val="24"/>
          <w:szCs w:val="24"/>
        </w:rPr>
      </w:pPr>
      <w:r w:rsidRPr="007A3C65">
        <w:rPr>
          <w:rFonts w:ascii="Arial" w:hAnsi="Arial" w:cs="Arial"/>
          <w:sz w:val="24"/>
          <w:szCs w:val="24"/>
        </w:rPr>
        <w:t xml:space="preserve"> </w:t>
      </w:r>
    </w:p>
    <w:sectPr w:rsidR="00AD7997" w:rsidRPr="007A3C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0499C"/>
    <w:rsid w:val="00046F68"/>
    <w:rsid w:val="00046F85"/>
    <w:rsid w:val="000778DB"/>
    <w:rsid w:val="000820EF"/>
    <w:rsid w:val="000A5120"/>
    <w:rsid w:val="000C1EBD"/>
    <w:rsid w:val="000D6F07"/>
    <w:rsid w:val="000D6F0B"/>
    <w:rsid w:val="00140480"/>
    <w:rsid w:val="001610D4"/>
    <w:rsid w:val="001A6338"/>
    <w:rsid w:val="00217F1D"/>
    <w:rsid w:val="00261B2D"/>
    <w:rsid w:val="002B03B4"/>
    <w:rsid w:val="002C09B1"/>
    <w:rsid w:val="003231CC"/>
    <w:rsid w:val="00336084"/>
    <w:rsid w:val="00343558"/>
    <w:rsid w:val="003457FE"/>
    <w:rsid w:val="0037030C"/>
    <w:rsid w:val="003A6188"/>
    <w:rsid w:val="003B4E14"/>
    <w:rsid w:val="00407972"/>
    <w:rsid w:val="004124E9"/>
    <w:rsid w:val="0043407E"/>
    <w:rsid w:val="004568FF"/>
    <w:rsid w:val="004911C5"/>
    <w:rsid w:val="00492B89"/>
    <w:rsid w:val="00492E95"/>
    <w:rsid w:val="004A44C0"/>
    <w:rsid w:val="004D37F0"/>
    <w:rsid w:val="00514D52"/>
    <w:rsid w:val="00562438"/>
    <w:rsid w:val="005652BA"/>
    <w:rsid w:val="00577491"/>
    <w:rsid w:val="0058532B"/>
    <w:rsid w:val="005A5405"/>
    <w:rsid w:val="005F06F4"/>
    <w:rsid w:val="00601684"/>
    <w:rsid w:val="006059E0"/>
    <w:rsid w:val="006215D7"/>
    <w:rsid w:val="0063768A"/>
    <w:rsid w:val="006972F3"/>
    <w:rsid w:val="006A3ED6"/>
    <w:rsid w:val="006D1385"/>
    <w:rsid w:val="006D2473"/>
    <w:rsid w:val="007213A4"/>
    <w:rsid w:val="00722F8D"/>
    <w:rsid w:val="0076285D"/>
    <w:rsid w:val="0077088F"/>
    <w:rsid w:val="007773BD"/>
    <w:rsid w:val="00782435"/>
    <w:rsid w:val="0079555F"/>
    <w:rsid w:val="007A3C65"/>
    <w:rsid w:val="00816CF4"/>
    <w:rsid w:val="00825303"/>
    <w:rsid w:val="008A36BF"/>
    <w:rsid w:val="008D01FE"/>
    <w:rsid w:val="00942155"/>
    <w:rsid w:val="00946A8D"/>
    <w:rsid w:val="009515D5"/>
    <w:rsid w:val="00982C03"/>
    <w:rsid w:val="009877CD"/>
    <w:rsid w:val="009B2138"/>
    <w:rsid w:val="009B3D0B"/>
    <w:rsid w:val="009D6FE9"/>
    <w:rsid w:val="009F2E46"/>
    <w:rsid w:val="00A9576C"/>
    <w:rsid w:val="00AA0C9D"/>
    <w:rsid w:val="00AA6201"/>
    <w:rsid w:val="00AD1D7D"/>
    <w:rsid w:val="00AD7997"/>
    <w:rsid w:val="00B24669"/>
    <w:rsid w:val="00B404C6"/>
    <w:rsid w:val="00B53C91"/>
    <w:rsid w:val="00B56723"/>
    <w:rsid w:val="00B66105"/>
    <w:rsid w:val="00B92C5D"/>
    <w:rsid w:val="00BA0D1A"/>
    <w:rsid w:val="00BC4501"/>
    <w:rsid w:val="00C61B21"/>
    <w:rsid w:val="00C65AB0"/>
    <w:rsid w:val="00C84B8B"/>
    <w:rsid w:val="00C9764B"/>
    <w:rsid w:val="00C978E4"/>
    <w:rsid w:val="00CB6C47"/>
    <w:rsid w:val="00CC3501"/>
    <w:rsid w:val="00D14E92"/>
    <w:rsid w:val="00D16967"/>
    <w:rsid w:val="00D21063"/>
    <w:rsid w:val="00D70C09"/>
    <w:rsid w:val="00D953F7"/>
    <w:rsid w:val="00DA7C3B"/>
    <w:rsid w:val="00DF2D28"/>
    <w:rsid w:val="00E0434A"/>
    <w:rsid w:val="00E06830"/>
    <w:rsid w:val="00E40740"/>
    <w:rsid w:val="00E658D9"/>
    <w:rsid w:val="00EA25A3"/>
    <w:rsid w:val="00EE5397"/>
    <w:rsid w:val="00EF7E34"/>
    <w:rsid w:val="00F01EBD"/>
    <w:rsid w:val="00F22FAA"/>
    <w:rsid w:val="00F4198B"/>
    <w:rsid w:val="00F53DA8"/>
    <w:rsid w:val="00F607E1"/>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7F3B"/>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02F2-24B3-43D8-97F2-B277DF55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3</cp:revision>
  <dcterms:created xsi:type="dcterms:W3CDTF">2021-09-02T22:06:00Z</dcterms:created>
  <dcterms:modified xsi:type="dcterms:W3CDTF">2021-09-02T22:06:00Z</dcterms:modified>
</cp:coreProperties>
</file>