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C7" w:rsidRPr="006D1385" w:rsidRDefault="005A5405" w:rsidP="006D1385">
      <w:pPr>
        <w:ind w:left="7080" w:firstLine="708"/>
      </w:pPr>
      <w:r>
        <w:rPr>
          <w:noProof/>
          <w:lang w:eastAsia="es-CO"/>
        </w:rPr>
        <w:drawing>
          <wp:anchor distT="0" distB="0" distL="114300" distR="114300" simplePos="0" relativeHeight="251658240" behindDoc="1" locked="0" layoutInCell="1" allowOverlap="1">
            <wp:simplePos x="0" y="0"/>
            <wp:positionH relativeFrom="page">
              <wp:align>right</wp:align>
            </wp:positionH>
            <wp:positionV relativeFrom="paragraph">
              <wp:posOffset>-1215390</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22F8D">
        <w:rPr>
          <w:b/>
          <w:color w:val="FFFFFF" w:themeColor="background1"/>
        </w:rPr>
        <w:t>No.</w:t>
      </w:r>
      <w:r w:rsidR="003B6B92">
        <w:rPr>
          <w:b/>
          <w:color w:val="FFFFFF" w:themeColor="background1"/>
        </w:rPr>
        <w:t xml:space="preserve"> 402</w:t>
      </w:r>
      <w:r w:rsidR="00722F8D">
        <w:rPr>
          <w:b/>
          <w:color w:val="FFFFFF" w:themeColor="background1"/>
        </w:rPr>
        <w:t xml:space="preserve"> </w:t>
      </w:r>
    </w:p>
    <w:p w:rsidR="007773BD" w:rsidRDefault="003B6B92" w:rsidP="00E06830">
      <w:pPr>
        <w:ind w:left="6372"/>
        <w:rPr>
          <w:b/>
          <w:color w:val="FFFFFF" w:themeColor="background1"/>
        </w:rPr>
      </w:pPr>
      <w:r>
        <w:rPr>
          <w:b/>
          <w:color w:val="FFFFFF" w:themeColor="background1"/>
        </w:rPr>
        <w:t xml:space="preserve">  </w:t>
      </w:r>
      <w:bookmarkStart w:id="0" w:name="_GoBack"/>
      <w:bookmarkEnd w:id="0"/>
      <w:r w:rsidR="00E06830">
        <w:rPr>
          <w:b/>
          <w:color w:val="FFFFFF" w:themeColor="background1"/>
        </w:rPr>
        <w:t xml:space="preserve"> </w:t>
      </w:r>
      <w:r w:rsidR="00E06830" w:rsidRPr="003B6B92">
        <w:rPr>
          <w:b/>
          <w:color w:val="002060"/>
        </w:rPr>
        <w:t>2</w:t>
      </w:r>
      <w:r w:rsidR="009515D5" w:rsidRPr="003B6B92">
        <w:rPr>
          <w:b/>
          <w:color w:val="002060"/>
        </w:rPr>
        <w:t xml:space="preserve"> de </w:t>
      </w:r>
      <w:r w:rsidR="00E06830" w:rsidRPr="003B6B92">
        <w:rPr>
          <w:b/>
          <w:color w:val="002060"/>
        </w:rPr>
        <w:t xml:space="preserve">septiembre de </w:t>
      </w:r>
      <w:r w:rsidR="009515D5" w:rsidRPr="003B6B92">
        <w:rPr>
          <w:b/>
          <w:color w:val="002060"/>
        </w:rPr>
        <w:t>2021</w:t>
      </w:r>
    </w:p>
    <w:p w:rsidR="007773BD" w:rsidRDefault="007773BD" w:rsidP="007773BD">
      <w:pPr>
        <w:ind w:left="7080"/>
        <w:rPr>
          <w:b/>
          <w:color w:val="FFFFFF" w:themeColor="background1"/>
        </w:rPr>
      </w:pPr>
    </w:p>
    <w:p w:rsidR="00D953F7" w:rsidRDefault="00D953F7" w:rsidP="00BA0D1A">
      <w:pPr>
        <w:spacing w:after="0" w:line="240" w:lineRule="auto"/>
        <w:jc w:val="center"/>
        <w:rPr>
          <w:rFonts w:ascii="Arial" w:hAnsi="Arial" w:cs="Arial"/>
          <w:b/>
          <w:sz w:val="24"/>
          <w:szCs w:val="24"/>
        </w:rPr>
      </w:pPr>
    </w:p>
    <w:p w:rsidR="000A5120" w:rsidRPr="00BA0D1A" w:rsidRDefault="00506F48" w:rsidP="00D40D03">
      <w:pPr>
        <w:spacing w:after="0" w:line="240" w:lineRule="auto"/>
        <w:jc w:val="center"/>
        <w:rPr>
          <w:rFonts w:ascii="Arial" w:hAnsi="Arial" w:cs="Arial"/>
          <w:b/>
          <w:sz w:val="24"/>
          <w:szCs w:val="24"/>
        </w:rPr>
      </w:pPr>
      <w:r>
        <w:rPr>
          <w:rFonts w:ascii="Arial" w:hAnsi="Arial" w:cs="Arial"/>
          <w:b/>
          <w:sz w:val="24"/>
          <w:szCs w:val="24"/>
        </w:rPr>
        <w:t>ALC</w:t>
      </w:r>
      <w:r w:rsidR="00D40D03">
        <w:rPr>
          <w:rFonts w:ascii="Arial" w:hAnsi="Arial" w:cs="Arial"/>
          <w:b/>
          <w:sz w:val="24"/>
          <w:szCs w:val="24"/>
        </w:rPr>
        <w:t xml:space="preserve">ALDÍA DE PASTO SOCIALIZÓ PROYECTO PARA IMPLEMENTAR </w:t>
      </w:r>
      <w:r>
        <w:rPr>
          <w:rFonts w:ascii="Arial" w:hAnsi="Arial" w:cs="Arial"/>
          <w:b/>
          <w:sz w:val="24"/>
          <w:szCs w:val="24"/>
        </w:rPr>
        <w:t xml:space="preserve">CENTRO DE ATENCIÓN PARA POBLACIÓN MIGRANTE </w:t>
      </w:r>
    </w:p>
    <w:p w:rsidR="00BA0D1A" w:rsidRPr="00BA0D1A" w:rsidRDefault="00BA0D1A" w:rsidP="00BA0D1A">
      <w:pPr>
        <w:spacing w:after="0" w:line="240" w:lineRule="auto"/>
        <w:jc w:val="center"/>
        <w:rPr>
          <w:rFonts w:ascii="Arial" w:hAnsi="Arial" w:cs="Arial"/>
          <w:b/>
          <w:sz w:val="24"/>
          <w:szCs w:val="24"/>
        </w:rPr>
      </w:pPr>
    </w:p>
    <w:p w:rsidR="00D40D03" w:rsidRDefault="00D40D03" w:rsidP="00B56723">
      <w:pPr>
        <w:spacing w:after="0" w:line="240" w:lineRule="auto"/>
        <w:jc w:val="both"/>
        <w:rPr>
          <w:rFonts w:ascii="Arial" w:hAnsi="Arial" w:cs="Arial"/>
          <w:sz w:val="24"/>
          <w:szCs w:val="24"/>
        </w:rPr>
      </w:pPr>
      <w:r w:rsidRPr="00D40D03">
        <w:rPr>
          <w:rFonts w:ascii="Arial" w:hAnsi="Arial" w:cs="Arial"/>
          <w:sz w:val="24"/>
          <w:szCs w:val="24"/>
        </w:rPr>
        <w:t xml:space="preserve">“Celebramos que la Alcaldía de Pasto de manera autónoma y con una iniciativa de liderazgo, abandere este tipo de proyectos”, con estas palabras la coordinadora de Gestión Territorial, Gerencia de Fronteras de la Presidencia de la República, Gabriela Ricardo Barón, celebró la socialización del proyecto que busca implementar el Centro de Atención a Migrantes. </w:t>
      </w:r>
    </w:p>
    <w:p w:rsidR="00C90B2C" w:rsidRDefault="00C90B2C" w:rsidP="00B56723">
      <w:pPr>
        <w:spacing w:after="0" w:line="240" w:lineRule="auto"/>
        <w:jc w:val="both"/>
        <w:rPr>
          <w:rFonts w:ascii="Arial" w:hAnsi="Arial" w:cs="Arial"/>
          <w:sz w:val="24"/>
          <w:szCs w:val="24"/>
        </w:rPr>
      </w:pPr>
    </w:p>
    <w:p w:rsidR="0051746E" w:rsidRDefault="00C90B2C" w:rsidP="0051746E">
      <w:pPr>
        <w:spacing w:after="0" w:line="240" w:lineRule="auto"/>
        <w:jc w:val="both"/>
        <w:rPr>
          <w:rFonts w:ascii="Arial" w:hAnsi="Arial" w:cs="Arial"/>
          <w:sz w:val="24"/>
          <w:szCs w:val="24"/>
        </w:rPr>
      </w:pPr>
      <w:r>
        <w:rPr>
          <w:rFonts w:ascii="Arial" w:hAnsi="Arial" w:cs="Arial"/>
          <w:sz w:val="24"/>
          <w:szCs w:val="24"/>
        </w:rPr>
        <w:t>La funcionaria</w:t>
      </w:r>
      <w:r w:rsidR="0051746E">
        <w:rPr>
          <w:rFonts w:ascii="Arial" w:hAnsi="Arial" w:cs="Arial"/>
          <w:sz w:val="24"/>
          <w:szCs w:val="24"/>
        </w:rPr>
        <w:t>, además,</w:t>
      </w:r>
      <w:r>
        <w:rPr>
          <w:rFonts w:ascii="Arial" w:hAnsi="Arial" w:cs="Arial"/>
          <w:sz w:val="24"/>
          <w:szCs w:val="24"/>
        </w:rPr>
        <w:t xml:space="preserve"> ratificó el respaldo </w:t>
      </w:r>
      <w:r w:rsidR="0051746E">
        <w:rPr>
          <w:rFonts w:ascii="Arial" w:hAnsi="Arial" w:cs="Arial"/>
          <w:sz w:val="24"/>
          <w:szCs w:val="24"/>
        </w:rPr>
        <w:t>del gerente de la dependencia Lucas Gómez.</w:t>
      </w:r>
      <w:r>
        <w:rPr>
          <w:rFonts w:ascii="Arial" w:hAnsi="Arial" w:cs="Arial"/>
          <w:sz w:val="24"/>
          <w:szCs w:val="24"/>
        </w:rPr>
        <w:t xml:space="preserve"> </w:t>
      </w:r>
      <w:r w:rsidR="0051746E">
        <w:rPr>
          <w:rFonts w:ascii="Arial" w:hAnsi="Arial" w:cs="Arial"/>
          <w:sz w:val="24"/>
          <w:szCs w:val="24"/>
        </w:rPr>
        <w:t>“N</w:t>
      </w:r>
      <w:r>
        <w:rPr>
          <w:rFonts w:ascii="Arial" w:hAnsi="Arial" w:cs="Arial"/>
          <w:sz w:val="24"/>
          <w:szCs w:val="24"/>
        </w:rPr>
        <w:t>os sumarnos a esta gran iniciativa y la pondremos en marcha en el menor tiempo posible</w:t>
      </w:r>
      <w:r w:rsidR="0051746E">
        <w:rPr>
          <w:rFonts w:ascii="Arial" w:hAnsi="Arial" w:cs="Arial"/>
          <w:sz w:val="24"/>
          <w:szCs w:val="24"/>
        </w:rPr>
        <w:t>. Reconocemos al municipio como un territorio importante para nuestra actividad y depositamos toda nuestra confianza en esta Administración”, añadió.</w:t>
      </w:r>
    </w:p>
    <w:p w:rsidR="00C90B2C" w:rsidRDefault="00C90B2C" w:rsidP="00B56723">
      <w:pPr>
        <w:spacing w:after="0" w:line="240" w:lineRule="auto"/>
        <w:jc w:val="both"/>
        <w:rPr>
          <w:rFonts w:ascii="Arial" w:hAnsi="Arial" w:cs="Arial"/>
          <w:sz w:val="24"/>
          <w:szCs w:val="24"/>
        </w:rPr>
      </w:pPr>
    </w:p>
    <w:p w:rsidR="00BA5A3A" w:rsidRDefault="0051746E" w:rsidP="00B56723">
      <w:pPr>
        <w:spacing w:after="0" w:line="240" w:lineRule="auto"/>
        <w:jc w:val="both"/>
        <w:rPr>
          <w:rFonts w:ascii="Arial" w:hAnsi="Arial" w:cs="Arial"/>
          <w:sz w:val="24"/>
          <w:szCs w:val="24"/>
        </w:rPr>
      </w:pPr>
      <w:r>
        <w:rPr>
          <w:rFonts w:ascii="Arial" w:hAnsi="Arial" w:cs="Arial"/>
          <w:sz w:val="24"/>
          <w:szCs w:val="24"/>
        </w:rPr>
        <w:t xml:space="preserve">Sobre el proyecto, </w:t>
      </w:r>
      <w:r w:rsidR="00BA5A3A">
        <w:rPr>
          <w:rFonts w:ascii="Arial" w:hAnsi="Arial" w:cs="Arial"/>
          <w:sz w:val="24"/>
          <w:szCs w:val="24"/>
        </w:rPr>
        <w:t xml:space="preserve">Natalia Santacruz </w:t>
      </w:r>
      <w:r>
        <w:rPr>
          <w:rFonts w:ascii="Arial" w:hAnsi="Arial" w:cs="Arial"/>
          <w:sz w:val="24"/>
          <w:szCs w:val="24"/>
        </w:rPr>
        <w:t>M</w:t>
      </w:r>
      <w:r w:rsidR="00BA5A3A">
        <w:rPr>
          <w:rFonts w:ascii="Arial" w:hAnsi="Arial" w:cs="Arial"/>
          <w:sz w:val="24"/>
          <w:szCs w:val="24"/>
        </w:rPr>
        <w:t xml:space="preserve">iranda, enlace </w:t>
      </w:r>
      <w:r>
        <w:rPr>
          <w:rFonts w:ascii="Arial" w:hAnsi="Arial" w:cs="Arial"/>
          <w:sz w:val="24"/>
          <w:szCs w:val="24"/>
        </w:rPr>
        <w:t xml:space="preserve">para la atención de la </w:t>
      </w:r>
      <w:r w:rsidR="00BA5A3A">
        <w:rPr>
          <w:rFonts w:ascii="Arial" w:hAnsi="Arial" w:cs="Arial"/>
          <w:sz w:val="24"/>
          <w:szCs w:val="24"/>
        </w:rPr>
        <w:t xml:space="preserve">población </w:t>
      </w:r>
      <w:r>
        <w:rPr>
          <w:rFonts w:ascii="Arial" w:hAnsi="Arial" w:cs="Arial"/>
          <w:sz w:val="24"/>
          <w:szCs w:val="24"/>
        </w:rPr>
        <w:t>migrante de la Secretaría de Gobierno</w:t>
      </w:r>
      <w:r w:rsidR="00BA5A3A">
        <w:rPr>
          <w:rFonts w:ascii="Arial" w:hAnsi="Arial" w:cs="Arial"/>
          <w:sz w:val="24"/>
          <w:szCs w:val="24"/>
        </w:rPr>
        <w:t xml:space="preserve">, </w:t>
      </w:r>
      <w:r>
        <w:rPr>
          <w:rFonts w:ascii="Arial" w:hAnsi="Arial" w:cs="Arial"/>
          <w:sz w:val="24"/>
          <w:szCs w:val="24"/>
        </w:rPr>
        <w:t>explicó que e</w:t>
      </w:r>
      <w:r w:rsidR="00BA5A3A">
        <w:rPr>
          <w:rFonts w:ascii="Arial" w:hAnsi="Arial" w:cs="Arial"/>
          <w:sz w:val="24"/>
          <w:szCs w:val="24"/>
        </w:rPr>
        <w:t xml:space="preserve">l fin de </w:t>
      </w:r>
      <w:r>
        <w:rPr>
          <w:rFonts w:ascii="Arial" w:hAnsi="Arial" w:cs="Arial"/>
          <w:sz w:val="24"/>
          <w:szCs w:val="24"/>
        </w:rPr>
        <w:t xml:space="preserve">esta iniciativa es contar con </w:t>
      </w:r>
      <w:r w:rsidR="00BA5A3A">
        <w:rPr>
          <w:rFonts w:ascii="Arial" w:hAnsi="Arial" w:cs="Arial"/>
          <w:sz w:val="24"/>
          <w:szCs w:val="24"/>
        </w:rPr>
        <w:t xml:space="preserve">un espacio físico </w:t>
      </w:r>
      <w:r>
        <w:rPr>
          <w:rFonts w:ascii="Arial" w:hAnsi="Arial" w:cs="Arial"/>
          <w:sz w:val="24"/>
          <w:szCs w:val="24"/>
        </w:rPr>
        <w:t>donde se preste</w:t>
      </w:r>
      <w:r w:rsidR="00BA5A3A">
        <w:rPr>
          <w:rFonts w:ascii="Arial" w:hAnsi="Arial" w:cs="Arial"/>
          <w:sz w:val="24"/>
          <w:szCs w:val="24"/>
        </w:rPr>
        <w:t xml:space="preserve"> una atención digna y humanitaria a la población migrante.</w:t>
      </w:r>
    </w:p>
    <w:p w:rsidR="00BA5A3A" w:rsidRDefault="00BA5A3A" w:rsidP="00B56723">
      <w:pPr>
        <w:spacing w:after="0" w:line="240" w:lineRule="auto"/>
        <w:jc w:val="both"/>
        <w:rPr>
          <w:rFonts w:ascii="Arial" w:hAnsi="Arial" w:cs="Arial"/>
          <w:sz w:val="24"/>
          <w:szCs w:val="24"/>
        </w:rPr>
      </w:pPr>
    </w:p>
    <w:p w:rsidR="00EF25D0" w:rsidRDefault="0051746E" w:rsidP="00B56723">
      <w:pPr>
        <w:spacing w:after="0" w:line="240" w:lineRule="auto"/>
        <w:jc w:val="both"/>
        <w:rPr>
          <w:rFonts w:ascii="Arial" w:hAnsi="Arial" w:cs="Arial"/>
          <w:sz w:val="24"/>
          <w:szCs w:val="24"/>
        </w:rPr>
      </w:pPr>
      <w:r>
        <w:rPr>
          <w:rFonts w:ascii="Arial" w:hAnsi="Arial" w:cs="Arial"/>
          <w:sz w:val="24"/>
          <w:szCs w:val="24"/>
        </w:rPr>
        <w:t>“</w:t>
      </w:r>
      <w:r w:rsidR="00BA5A3A">
        <w:rPr>
          <w:rFonts w:ascii="Arial" w:hAnsi="Arial" w:cs="Arial"/>
          <w:sz w:val="24"/>
          <w:szCs w:val="24"/>
        </w:rPr>
        <w:t xml:space="preserve">La necesidad de implementar una </w:t>
      </w:r>
      <w:r>
        <w:rPr>
          <w:rFonts w:ascii="Arial" w:hAnsi="Arial" w:cs="Arial"/>
          <w:sz w:val="24"/>
          <w:szCs w:val="24"/>
        </w:rPr>
        <w:t>P</w:t>
      </w:r>
      <w:r w:rsidR="00BA5A3A">
        <w:rPr>
          <w:rFonts w:ascii="Arial" w:hAnsi="Arial" w:cs="Arial"/>
          <w:sz w:val="24"/>
          <w:szCs w:val="24"/>
        </w:rPr>
        <w:t xml:space="preserve">olítica </w:t>
      </w:r>
      <w:r>
        <w:rPr>
          <w:rFonts w:ascii="Arial" w:hAnsi="Arial" w:cs="Arial"/>
          <w:sz w:val="24"/>
          <w:szCs w:val="24"/>
        </w:rPr>
        <w:t>Pública</w:t>
      </w:r>
      <w:r w:rsidR="00BA5A3A">
        <w:rPr>
          <w:rFonts w:ascii="Arial" w:hAnsi="Arial" w:cs="Arial"/>
          <w:sz w:val="24"/>
          <w:szCs w:val="24"/>
        </w:rPr>
        <w:t xml:space="preserve"> de </w:t>
      </w:r>
      <w:r>
        <w:rPr>
          <w:rFonts w:ascii="Arial" w:hAnsi="Arial" w:cs="Arial"/>
          <w:sz w:val="24"/>
          <w:szCs w:val="24"/>
        </w:rPr>
        <w:t>Migrantes</w:t>
      </w:r>
      <w:r w:rsidR="00BA5A3A">
        <w:rPr>
          <w:rFonts w:ascii="Arial" w:hAnsi="Arial" w:cs="Arial"/>
          <w:sz w:val="24"/>
          <w:szCs w:val="24"/>
        </w:rPr>
        <w:t xml:space="preserve"> nos obliga a generar estrategias para </w:t>
      </w:r>
      <w:r w:rsidR="00A9299A">
        <w:rPr>
          <w:rFonts w:ascii="Arial" w:hAnsi="Arial" w:cs="Arial"/>
          <w:sz w:val="24"/>
          <w:szCs w:val="24"/>
        </w:rPr>
        <w:t>conseguir</w:t>
      </w:r>
      <w:r w:rsidR="00BA5A3A">
        <w:rPr>
          <w:rFonts w:ascii="Arial" w:hAnsi="Arial" w:cs="Arial"/>
          <w:sz w:val="24"/>
          <w:szCs w:val="24"/>
        </w:rPr>
        <w:t xml:space="preserve"> una mejor atención, por es</w:t>
      </w:r>
      <w:r w:rsidR="00A9299A">
        <w:rPr>
          <w:rFonts w:ascii="Arial" w:hAnsi="Arial" w:cs="Arial"/>
          <w:sz w:val="24"/>
          <w:szCs w:val="24"/>
        </w:rPr>
        <w:t>t</w:t>
      </w:r>
      <w:r w:rsidR="00BA5A3A">
        <w:rPr>
          <w:rFonts w:ascii="Arial" w:hAnsi="Arial" w:cs="Arial"/>
          <w:sz w:val="24"/>
          <w:szCs w:val="24"/>
        </w:rPr>
        <w:t xml:space="preserve">a </w:t>
      </w:r>
      <w:r>
        <w:rPr>
          <w:rFonts w:ascii="Arial" w:hAnsi="Arial" w:cs="Arial"/>
          <w:sz w:val="24"/>
          <w:szCs w:val="24"/>
        </w:rPr>
        <w:t>razón</w:t>
      </w:r>
      <w:r w:rsidR="00BA5A3A">
        <w:rPr>
          <w:rFonts w:ascii="Arial" w:hAnsi="Arial" w:cs="Arial"/>
          <w:sz w:val="24"/>
          <w:szCs w:val="24"/>
        </w:rPr>
        <w:t xml:space="preserve"> </w:t>
      </w:r>
      <w:r w:rsidR="00A9299A">
        <w:rPr>
          <w:rFonts w:ascii="Arial" w:hAnsi="Arial" w:cs="Arial"/>
          <w:sz w:val="24"/>
          <w:szCs w:val="24"/>
        </w:rPr>
        <w:t xml:space="preserve">nos </w:t>
      </w:r>
      <w:r w:rsidR="00BA5A3A">
        <w:rPr>
          <w:rFonts w:ascii="Arial" w:hAnsi="Arial" w:cs="Arial"/>
          <w:sz w:val="24"/>
          <w:szCs w:val="24"/>
        </w:rPr>
        <w:t xml:space="preserve">hemos articulado </w:t>
      </w:r>
      <w:r>
        <w:rPr>
          <w:rFonts w:ascii="Arial" w:hAnsi="Arial" w:cs="Arial"/>
          <w:sz w:val="24"/>
          <w:szCs w:val="24"/>
        </w:rPr>
        <w:t>con la Gerencia de F</w:t>
      </w:r>
      <w:r w:rsidR="00EF25D0">
        <w:rPr>
          <w:rFonts w:ascii="Arial" w:hAnsi="Arial" w:cs="Arial"/>
          <w:sz w:val="24"/>
          <w:szCs w:val="24"/>
        </w:rPr>
        <w:t xml:space="preserve">ronteras </w:t>
      </w:r>
      <w:r>
        <w:rPr>
          <w:rFonts w:ascii="Arial" w:hAnsi="Arial" w:cs="Arial"/>
          <w:sz w:val="24"/>
          <w:szCs w:val="24"/>
        </w:rPr>
        <w:t xml:space="preserve">para establecer </w:t>
      </w:r>
      <w:r w:rsidR="00EF25D0">
        <w:rPr>
          <w:rFonts w:ascii="Arial" w:hAnsi="Arial" w:cs="Arial"/>
          <w:sz w:val="24"/>
          <w:szCs w:val="24"/>
        </w:rPr>
        <w:t xml:space="preserve">compromisos importantes </w:t>
      </w:r>
      <w:r>
        <w:rPr>
          <w:rFonts w:ascii="Arial" w:hAnsi="Arial" w:cs="Arial"/>
          <w:sz w:val="24"/>
          <w:szCs w:val="24"/>
        </w:rPr>
        <w:t>y lograr poner</w:t>
      </w:r>
      <w:r w:rsidR="00EF25D0">
        <w:rPr>
          <w:rFonts w:ascii="Arial" w:hAnsi="Arial" w:cs="Arial"/>
          <w:sz w:val="24"/>
          <w:szCs w:val="24"/>
        </w:rPr>
        <w:t xml:space="preserve"> en marcha </w:t>
      </w:r>
      <w:r>
        <w:rPr>
          <w:rFonts w:ascii="Arial" w:hAnsi="Arial" w:cs="Arial"/>
          <w:sz w:val="24"/>
          <w:szCs w:val="24"/>
        </w:rPr>
        <w:t>este sueño”, indicó</w:t>
      </w:r>
      <w:r w:rsidR="00EF25D0">
        <w:rPr>
          <w:rFonts w:ascii="Arial" w:hAnsi="Arial" w:cs="Arial"/>
          <w:sz w:val="24"/>
          <w:szCs w:val="24"/>
        </w:rPr>
        <w:t xml:space="preserve">. </w:t>
      </w:r>
    </w:p>
    <w:p w:rsidR="0051746E" w:rsidRDefault="0051746E" w:rsidP="00B56723">
      <w:pPr>
        <w:spacing w:after="0" w:line="240" w:lineRule="auto"/>
        <w:jc w:val="both"/>
        <w:rPr>
          <w:rFonts w:ascii="Arial" w:hAnsi="Arial" w:cs="Arial"/>
          <w:sz w:val="24"/>
          <w:szCs w:val="24"/>
        </w:rPr>
      </w:pPr>
    </w:p>
    <w:p w:rsidR="002046AD" w:rsidRDefault="0051746E" w:rsidP="00B56723">
      <w:pPr>
        <w:spacing w:after="0" w:line="240" w:lineRule="auto"/>
        <w:jc w:val="both"/>
        <w:rPr>
          <w:rFonts w:ascii="Arial" w:hAnsi="Arial" w:cs="Arial"/>
          <w:sz w:val="24"/>
          <w:szCs w:val="24"/>
        </w:rPr>
      </w:pPr>
      <w:r>
        <w:rPr>
          <w:rFonts w:ascii="Arial" w:hAnsi="Arial" w:cs="Arial"/>
          <w:sz w:val="24"/>
          <w:szCs w:val="24"/>
        </w:rPr>
        <w:t xml:space="preserve">Después de esta socialización, se espera </w:t>
      </w:r>
      <w:r w:rsidR="00A9299A">
        <w:rPr>
          <w:rFonts w:ascii="Arial" w:hAnsi="Arial" w:cs="Arial"/>
          <w:sz w:val="24"/>
          <w:szCs w:val="24"/>
        </w:rPr>
        <w:t>contar con</w:t>
      </w:r>
      <w:r w:rsidR="002046AD">
        <w:rPr>
          <w:rFonts w:ascii="Arial" w:hAnsi="Arial" w:cs="Arial"/>
          <w:sz w:val="24"/>
          <w:szCs w:val="24"/>
        </w:rPr>
        <w:t xml:space="preserve"> </w:t>
      </w:r>
      <w:r>
        <w:rPr>
          <w:rFonts w:ascii="Arial" w:hAnsi="Arial" w:cs="Arial"/>
          <w:sz w:val="24"/>
          <w:szCs w:val="24"/>
        </w:rPr>
        <w:t>el compromiso formal</w:t>
      </w:r>
      <w:r w:rsidR="00A9299A">
        <w:rPr>
          <w:rFonts w:ascii="Arial" w:hAnsi="Arial" w:cs="Arial"/>
          <w:sz w:val="24"/>
          <w:szCs w:val="24"/>
        </w:rPr>
        <w:t xml:space="preserve"> de la dependencia en mención</w:t>
      </w:r>
      <w:r>
        <w:rPr>
          <w:rFonts w:ascii="Arial" w:hAnsi="Arial" w:cs="Arial"/>
          <w:sz w:val="24"/>
          <w:szCs w:val="24"/>
        </w:rPr>
        <w:t xml:space="preserve"> </w:t>
      </w:r>
      <w:r w:rsidR="002046AD">
        <w:rPr>
          <w:rFonts w:ascii="Arial" w:hAnsi="Arial" w:cs="Arial"/>
          <w:sz w:val="24"/>
          <w:szCs w:val="24"/>
        </w:rPr>
        <w:t xml:space="preserve">para </w:t>
      </w:r>
      <w:r w:rsidR="00A9299A">
        <w:rPr>
          <w:rFonts w:ascii="Arial" w:hAnsi="Arial" w:cs="Arial"/>
          <w:sz w:val="24"/>
          <w:szCs w:val="24"/>
        </w:rPr>
        <w:t xml:space="preserve">de esta forma </w:t>
      </w:r>
      <w:r w:rsidR="002046AD">
        <w:rPr>
          <w:rFonts w:ascii="Arial" w:hAnsi="Arial" w:cs="Arial"/>
          <w:sz w:val="24"/>
          <w:szCs w:val="24"/>
        </w:rPr>
        <w:t xml:space="preserve">habilitar el Centro de Atención a Población Migrante que estará ubicado en la </w:t>
      </w:r>
      <w:r w:rsidR="00A9299A">
        <w:rPr>
          <w:rFonts w:ascii="Arial" w:hAnsi="Arial" w:cs="Arial"/>
          <w:sz w:val="24"/>
          <w:szCs w:val="24"/>
        </w:rPr>
        <w:t>carrera 26 #2-12 barrio Capusigra</w:t>
      </w:r>
      <w:r w:rsidR="002046AD">
        <w:rPr>
          <w:rFonts w:ascii="Arial" w:hAnsi="Arial" w:cs="Arial"/>
          <w:sz w:val="24"/>
          <w:szCs w:val="24"/>
        </w:rPr>
        <w:t xml:space="preserve">. </w:t>
      </w:r>
    </w:p>
    <w:p w:rsidR="002046AD" w:rsidRDefault="002046AD" w:rsidP="00B56723">
      <w:pPr>
        <w:spacing w:after="0" w:line="240" w:lineRule="auto"/>
        <w:jc w:val="both"/>
        <w:rPr>
          <w:rFonts w:ascii="Arial" w:hAnsi="Arial" w:cs="Arial"/>
          <w:sz w:val="24"/>
          <w:szCs w:val="24"/>
        </w:rPr>
      </w:pPr>
    </w:p>
    <w:p w:rsidR="00EF25D0" w:rsidRDefault="002046AD" w:rsidP="00B56723">
      <w:pPr>
        <w:spacing w:after="0" w:line="240" w:lineRule="auto"/>
        <w:jc w:val="both"/>
        <w:rPr>
          <w:rFonts w:ascii="Arial" w:hAnsi="Arial" w:cs="Arial"/>
          <w:sz w:val="24"/>
          <w:szCs w:val="24"/>
        </w:rPr>
      </w:pPr>
      <w:r>
        <w:rPr>
          <w:rFonts w:ascii="Arial" w:hAnsi="Arial" w:cs="Arial"/>
          <w:sz w:val="24"/>
          <w:szCs w:val="24"/>
        </w:rPr>
        <w:t>Es importante mencionar que en el país e</w:t>
      </w:r>
      <w:r w:rsidR="00EF25D0">
        <w:rPr>
          <w:rFonts w:ascii="Arial" w:hAnsi="Arial" w:cs="Arial"/>
          <w:sz w:val="24"/>
          <w:szCs w:val="24"/>
        </w:rPr>
        <w:t xml:space="preserve">xisten </w:t>
      </w:r>
      <w:r>
        <w:rPr>
          <w:rFonts w:ascii="Arial" w:hAnsi="Arial" w:cs="Arial"/>
          <w:sz w:val="24"/>
          <w:szCs w:val="24"/>
        </w:rPr>
        <w:t>só</w:t>
      </w:r>
      <w:r w:rsidR="00EF25D0">
        <w:rPr>
          <w:rFonts w:ascii="Arial" w:hAnsi="Arial" w:cs="Arial"/>
          <w:sz w:val="24"/>
          <w:szCs w:val="24"/>
        </w:rPr>
        <w:t xml:space="preserve">lo tres </w:t>
      </w:r>
      <w:r>
        <w:rPr>
          <w:rFonts w:ascii="Arial" w:hAnsi="Arial" w:cs="Arial"/>
          <w:sz w:val="24"/>
          <w:szCs w:val="24"/>
        </w:rPr>
        <w:t xml:space="preserve">ciudades </w:t>
      </w:r>
      <w:r w:rsidR="00EF25D0">
        <w:rPr>
          <w:rFonts w:ascii="Arial" w:hAnsi="Arial" w:cs="Arial"/>
          <w:sz w:val="24"/>
          <w:szCs w:val="24"/>
        </w:rPr>
        <w:t xml:space="preserve">capitales que </w:t>
      </w:r>
      <w:r w:rsidR="00A9299A">
        <w:rPr>
          <w:rFonts w:ascii="Arial" w:hAnsi="Arial" w:cs="Arial"/>
          <w:sz w:val="24"/>
          <w:szCs w:val="24"/>
        </w:rPr>
        <w:t>cuentan con estos</w:t>
      </w:r>
      <w:r>
        <w:rPr>
          <w:rFonts w:ascii="Arial" w:hAnsi="Arial" w:cs="Arial"/>
          <w:sz w:val="24"/>
          <w:szCs w:val="24"/>
        </w:rPr>
        <w:t xml:space="preserve"> </w:t>
      </w:r>
      <w:r w:rsidR="00A9299A">
        <w:rPr>
          <w:rFonts w:ascii="Arial" w:hAnsi="Arial" w:cs="Arial"/>
          <w:sz w:val="24"/>
          <w:szCs w:val="24"/>
        </w:rPr>
        <w:t>espacios</w:t>
      </w:r>
      <w:r>
        <w:rPr>
          <w:rFonts w:ascii="Arial" w:hAnsi="Arial" w:cs="Arial"/>
          <w:sz w:val="24"/>
          <w:szCs w:val="24"/>
        </w:rPr>
        <w:t xml:space="preserve">, por lo que de llegarse a materializar la propuesta, la capital nariñense se convertirá en la pionera de </w:t>
      </w:r>
      <w:r w:rsidR="00EF25D0">
        <w:rPr>
          <w:rFonts w:ascii="Arial" w:hAnsi="Arial" w:cs="Arial"/>
          <w:sz w:val="24"/>
          <w:szCs w:val="24"/>
        </w:rPr>
        <w:t>la zona sur del país</w:t>
      </w:r>
      <w:r>
        <w:rPr>
          <w:rFonts w:ascii="Arial" w:hAnsi="Arial" w:cs="Arial"/>
          <w:sz w:val="24"/>
          <w:szCs w:val="24"/>
        </w:rPr>
        <w:t xml:space="preserve"> en establecer dicha estrategia de intervención. </w:t>
      </w:r>
    </w:p>
    <w:sectPr w:rsidR="00EF25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46F68"/>
    <w:rsid w:val="00046F85"/>
    <w:rsid w:val="000778DB"/>
    <w:rsid w:val="000820EF"/>
    <w:rsid w:val="000A5120"/>
    <w:rsid w:val="000C1EBD"/>
    <w:rsid w:val="000D6F07"/>
    <w:rsid w:val="000D6F0B"/>
    <w:rsid w:val="00140480"/>
    <w:rsid w:val="001610D4"/>
    <w:rsid w:val="001A6338"/>
    <w:rsid w:val="002046AD"/>
    <w:rsid w:val="00217F1D"/>
    <w:rsid w:val="00261B2D"/>
    <w:rsid w:val="002B03B4"/>
    <w:rsid w:val="002C09B1"/>
    <w:rsid w:val="003231CC"/>
    <w:rsid w:val="00336084"/>
    <w:rsid w:val="00343558"/>
    <w:rsid w:val="003457FE"/>
    <w:rsid w:val="0037030C"/>
    <w:rsid w:val="003A6188"/>
    <w:rsid w:val="003B4E14"/>
    <w:rsid w:val="003B6B92"/>
    <w:rsid w:val="00407972"/>
    <w:rsid w:val="004124E9"/>
    <w:rsid w:val="0043407E"/>
    <w:rsid w:val="004568FF"/>
    <w:rsid w:val="004911C5"/>
    <w:rsid w:val="00492B89"/>
    <w:rsid w:val="00492E95"/>
    <w:rsid w:val="004D37F0"/>
    <w:rsid w:val="00506F48"/>
    <w:rsid w:val="00514D52"/>
    <w:rsid w:val="0051746E"/>
    <w:rsid w:val="00562438"/>
    <w:rsid w:val="005652BA"/>
    <w:rsid w:val="00577491"/>
    <w:rsid w:val="0058532B"/>
    <w:rsid w:val="005A5405"/>
    <w:rsid w:val="005F06F4"/>
    <w:rsid w:val="00601684"/>
    <w:rsid w:val="006059E0"/>
    <w:rsid w:val="006215D7"/>
    <w:rsid w:val="0063768A"/>
    <w:rsid w:val="006972F3"/>
    <w:rsid w:val="006A3ED6"/>
    <w:rsid w:val="006D1385"/>
    <w:rsid w:val="006D2473"/>
    <w:rsid w:val="007213A4"/>
    <w:rsid w:val="00722F8D"/>
    <w:rsid w:val="0076285D"/>
    <w:rsid w:val="0077088F"/>
    <w:rsid w:val="007773BD"/>
    <w:rsid w:val="00782435"/>
    <w:rsid w:val="00816CF4"/>
    <w:rsid w:val="00825303"/>
    <w:rsid w:val="008A36BF"/>
    <w:rsid w:val="008D01FE"/>
    <w:rsid w:val="00942155"/>
    <w:rsid w:val="00946A8D"/>
    <w:rsid w:val="009515D5"/>
    <w:rsid w:val="00982C03"/>
    <w:rsid w:val="009877CD"/>
    <w:rsid w:val="009B2138"/>
    <w:rsid w:val="009B3D0B"/>
    <w:rsid w:val="009D6FE9"/>
    <w:rsid w:val="009F2E46"/>
    <w:rsid w:val="00A9299A"/>
    <w:rsid w:val="00A9576C"/>
    <w:rsid w:val="00AA0C9D"/>
    <w:rsid w:val="00AA6201"/>
    <w:rsid w:val="00AD1D7D"/>
    <w:rsid w:val="00AD7997"/>
    <w:rsid w:val="00B24669"/>
    <w:rsid w:val="00B404C6"/>
    <w:rsid w:val="00B53C91"/>
    <w:rsid w:val="00B56723"/>
    <w:rsid w:val="00B66105"/>
    <w:rsid w:val="00B92C5D"/>
    <w:rsid w:val="00BA0D1A"/>
    <w:rsid w:val="00BA5A3A"/>
    <w:rsid w:val="00BC4501"/>
    <w:rsid w:val="00C61B21"/>
    <w:rsid w:val="00C65AB0"/>
    <w:rsid w:val="00C84B8B"/>
    <w:rsid w:val="00C90B2C"/>
    <w:rsid w:val="00C9764B"/>
    <w:rsid w:val="00C978E4"/>
    <w:rsid w:val="00CB6C47"/>
    <w:rsid w:val="00CC3501"/>
    <w:rsid w:val="00D14E92"/>
    <w:rsid w:val="00D16967"/>
    <w:rsid w:val="00D21063"/>
    <w:rsid w:val="00D40D03"/>
    <w:rsid w:val="00D70C09"/>
    <w:rsid w:val="00D953F7"/>
    <w:rsid w:val="00DA7C3B"/>
    <w:rsid w:val="00DF2D28"/>
    <w:rsid w:val="00E0434A"/>
    <w:rsid w:val="00E06830"/>
    <w:rsid w:val="00E40740"/>
    <w:rsid w:val="00E658D9"/>
    <w:rsid w:val="00EA25A3"/>
    <w:rsid w:val="00EE5397"/>
    <w:rsid w:val="00EF25D0"/>
    <w:rsid w:val="00EF7E34"/>
    <w:rsid w:val="00F01EBD"/>
    <w:rsid w:val="00F22FAA"/>
    <w:rsid w:val="00F4198B"/>
    <w:rsid w:val="00F53DA8"/>
    <w:rsid w:val="00F8428A"/>
    <w:rsid w:val="00F8768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39C61-08A5-4DB3-8B83-15AFA6A84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1612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2021-09-03T04:45:00Z</dcterms:created>
  <dcterms:modified xsi:type="dcterms:W3CDTF">2021-09-03T04:45:00Z</dcterms:modified>
</cp:coreProperties>
</file>