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EC7" w:rsidRPr="006D1385" w:rsidRDefault="005A5405" w:rsidP="006D1385">
      <w:pPr>
        <w:ind w:left="7080" w:firstLine="708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-1223645</wp:posOffset>
            </wp:positionV>
            <wp:extent cx="8020050" cy="1040601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0" cy="10406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E0D">
        <w:rPr>
          <w:b/>
          <w:color w:val="FFFFFF" w:themeColor="background1"/>
        </w:rPr>
        <w:t xml:space="preserve">    </w:t>
      </w:r>
      <w:bookmarkStart w:id="0" w:name="_GoBack"/>
      <w:bookmarkEnd w:id="0"/>
      <w:r w:rsidR="00EF5169">
        <w:rPr>
          <w:b/>
          <w:color w:val="FFFFFF" w:themeColor="background1"/>
        </w:rPr>
        <w:t>N</w:t>
      </w:r>
      <w:r w:rsidR="00722F8D">
        <w:rPr>
          <w:b/>
          <w:color w:val="FFFFFF" w:themeColor="background1"/>
        </w:rPr>
        <w:t>o.</w:t>
      </w:r>
      <w:r w:rsidR="00EF5169">
        <w:rPr>
          <w:b/>
          <w:color w:val="FFFFFF" w:themeColor="background1"/>
        </w:rPr>
        <w:t xml:space="preserve"> 461</w:t>
      </w:r>
      <w:r w:rsidR="00722F8D">
        <w:rPr>
          <w:b/>
          <w:color w:val="FFFFFF" w:themeColor="background1"/>
        </w:rPr>
        <w:t xml:space="preserve"> </w:t>
      </w:r>
    </w:p>
    <w:p w:rsidR="007773BD" w:rsidRPr="00EF5169" w:rsidRDefault="00E06830" w:rsidP="00E06830">
      <w:pPr>
        <w:ind w:left="6372"/>
        <w:rPr>
          <w:b/>
          <w:color w:val="002060"/>
        </w:rPr>
      </w:pPr>
      <w:r>
        <w:rPr>
          <w:b/>
          <w:color w:val="FFFFFF" w:themeColor="background1"/>
        </w:rPr>
        <w:t xml:space="preserve"> </w:t>
      </w:r>
      <w:r w:rsidRPr="00EF5169">
        <w:rPr>
          <w:b/>
          <w:color w:val="002060"/>
        </w:rPr>
        <w:t>2</w:t>
      </w:r>
      <w:r w:rsidR="009B0E8A" w:rsidRPr="00EF5169">
        <w:rPr>
          <w:b/>
          <w:color w:val="002060"/>
        </w:rPr>
        <w:t>4</w:t>
      </w:r>
      <w:r w:rsidR="009515D5" w:rsidRPr="00EF5169">
        <w:rPr>
          <w:b/>
          <w:color w:val="002060"/>
        </w:rPr>
        <w:t xml:space="preserve"> de </w:t>
      </w:r>
      <w:r w:rsidRPr="00EF5169">
        <w:rPr>
          <w:b/>
          <w:color w:val="002060"/>
        </w:rPr>
        <w:t xml:space="preserve">septiembre de </w:t>
      </w:r>
      <w:r w:rsidR="009515D5" w:rsidRPr="00EF5169">
        <w:rPr>
          <w:b/>
          <w:color w:val="002060"/>
        </w:rPr>
        <w:t>2021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D953F7" w:rsidRDefault="00D953F7" w:rsidP="00BA0D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F5169" w:rsidRPr="00EF5169" w:rsidRDefault="00EF5169" w:rsidP="00EF51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F5169">
        <w:rPr>
          <w:rFonts w:ascii="Arial" w:hAnsi="Arial" w:cs="Arial"/>
          <w:b/>
          <w:sz w:val="24"/>
          <w:szCs w:val="24"/>
        </w:rPr>
        <w:t>SECRETARÍA DE GOBIERNO DE PASTO REALIZÓ JORNADA DE ATENCIÓN CON POBLACIÓN AFRO, NEGRA, RAIZAL Y PALENQUERA</w:t>
      </w:r>
    </w:p>
    <w:p w:rsidR="00EF5169" w:rsidRPr="00EF5169" w:rsidRDefault="00EF5169" w:rsidP="00EF51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F5169" w:rsidRPr="005E67D2" w:rsidRDefault="00EF5169" w:rsidP="005E67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67D2">
        <w:rPr>
          <w:rFonts w:ascii="Arial" w:hAnsi="Arial" w:cs="Arial"/>
          <w:sz w:val="24"/>
          <w:szCs w:val="24"/>
        </w:rPr>
        <w:t>Con el fin de garantizar espacios de participación efectiva la Subsecretaría de Convivencia y Derechos Humanos de la Secretaría de Gobierno, desarrolló la jornada de atención a población afro, negra, raizal y palenquera del Municipio de Pasto.</w:t>
      </w:r>
    </w:p>
    <w:p w:rsidR="00EF5169" w:rsidRPr="005E67D2" w:rsidRDefault="00EF5169" w:rsidP="005E67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5169" w:rsidRPr="005E67D2" w:rsidRDefault="00EF5169" w:rsidP="005E67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67D2">
        <w:rPr>
          <w:rFonts w:ascii="Arial" w:hAnsi="Arial" w:cs="Arial"/>
          <w:sz w:val="24"/>
          <w:szCs w:val="24"/>
        </w:rPr>
        <w:t>Durante esta actividad coordinada por el Programa de Atención a Víctimas se sensibilizó a los asistentes sobre la Ley 1257 del 2008 correspondiente a garantizar para la mujer una vida libre de violencia y la Ley 1448 de 2011, tendiente a generar medidas de asistencia y reparación integral a los afectados por el conflicto armado interno.</w:t>
      </w:r>
    </w:p>
    <w:p w:rsidR="00EF5169" w:rsidRPr="005E67D2" w:rsidRDefault="00EF5169" w:rsidP="005E67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5169" w:rsidRPr="005E67D2" w:rsidRDefault="00EF5169" w:rsidP="005E67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67D2">
        <w:rPr>
          <w:rFonts w:ascii="Arial" w:hAnsi="Arial" w:cs="Arial"/>
          <w:sz w:val="24"/>
          <w:szCs w:val="24"/>
        </w:rPr>
        <w:t>Igualmente, se realizó el conversatorio "Población afro, negra, raizal y palenquera y su incidencia en la construcción de la Política Pública de atención a población víctima del conflicto armado".</w:t>
      </w:r>
    </w:p>
    <w:p w:rsidR="00EF5169" w:rsidRPr="005E67D2" w:rsidRDefault="00EF5169" w:rsidP="005E67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5169" w:rsidRPr="005E67D2" w:rsidRDefault="00EF5169" w:rsidP="005E67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67D2">
        <w:rPr>
          <w:rFonts w:ascii="Arial" w:hAnsi="Arial" w:cs="Arial"/>
          <w:sz w:val="24"/>
          <w:szCs w:val="24"/>
        </w:rPr>
        <w:t>Al respecto, Clara Inés Portilla Castillo, representante de las mujeres víctimas, agradeció a la Administración Municipal por brindar estos escenarios a través de los cuales dan a conocer sus necesidades y, a la vez, encontrarles una solución efectiva por parte de la institucionalidad.</w:t>
      </w:r>
    </w:p>
    <w:p w:rsidR="00EF5169" w:rsidRPr="005E67D2" w:rsidRDefault="00EF5169" w:rsidP="005E67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5169" w:rsidRPr="005E67D2" w:rsidRDefault="00EF5169" w:rsidP="005E67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67D2">
        <w:rPr>
          <w:rFonts w:ascii="Arial" w:hAnsi="Arial" w:cs="Arial"/>
          <w:sz w:val="24"/>
          <w:szCs w:val="24"/>
        </w:rPr>
        <w:t>La actividad también contó con la participación de la Mesa Municipal de Participación Efectiva de Víctimas, Consejo Noruego, Pastoral Social de la Diócesis de Pasto, Cruz Roja Nariño, Personería Municipal y SENA.</w:t>
      </w:r>
    </w:p>
    <w:sectPr w:rsidR="00EF5169" w:rsidRPr="005E67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99C"/>
    <w:rsid w:val="00046F68"/>
    <w:rsid w:val="00046F85"/>
    <w:rsid w:val="000778DB"/>
    <w:rsid w:val="000820EF"/>
    <w:rsid w:val="000A5120"/>
    <w:rsid w:val="000C1EBD"/>
    <w:rsid w:val="000D6F07"/>
    <w:rsid w:val="000D6F0B"/>
    <w:rsid w:val="00140480"/>
    <w:rsid w:val="001610D4"/>
    <w:rsid w:val="001A6338"/>
    <w:rsid w:val="001D393E"/>
    <w:rsid w:val="00217F1D"/>
    <w:rsid w:val="00261B2D"/>
    <w:rsid w:val="002B03B4"/>
    <w:rsid w:val="002C09B1"/>
    <w:rsid w:val="003231CC"/>
    <w:rsid w:val="00336084"/>
    <w:rsid w:val="00343558"/>
    <w:rsid w:val="003457FE"/>
    <w:rsid w:val="0037030C"/>
    <w:rsid w:val="003A6188"/>
    <w:rsid w:val="003B4E14"/>
    <w:rsid w:val="00407972"/>
    <w:rsid w:val="004124E9"/>
    <w:rsid w:val="0043407E"/>
    <w:rsid w:val="004568FF"/>
    <w:rsid w:val="004832B3"/>
    <w:rsid w:val="004911C5"/>
    <w:rsid w:val="00492B89"/>
    <w:rsid w:val="00492E95"/>
    <w:rsid w:val="004D37F0"/>
    <w:rsid w:val="0050172F"/>
    <w:rsid w:val="00514D52"/>
    <w:rsid w:val="00562438"/>
    <w:rsid w:val="005652BA"/>
    <w:rsid w:val="00577491"/>
    <w:rsid w:val="0058532B"/>
    <w:rsid w:val="005A5405"/>
    <w:rsid w:val="005E67D2"/>
    <w:rsid w:val="005F06F4"/>
    <w:rsid w:val="00601684"/>
    <w:rsid w:val="006059E0"/>
    <w:rsid w:val="006215D7"/>
    <w:rsid w:val="0063768A"/>
    <w:rsid w:val="006972F3"/>
    <w:rsid w:val="006A3ED6"/>
    <w:rsid w:val="006D1385"/>
    <w:rsid w:val="006D2473"/>
    <w:rsid w:val="007213A4"/>
    <w:rsid w:val="00722F8D"/>
    <w:rsid w:val="0076285D"/>
    <w:rsid w:val="0077088F"/>
    <w:rsid w:val="007773BD"/>
    <w:rsid w:val="00782435"/>
    <w:rsid w:val="00816CF4"/>
    <w:rsid w:val="00825303"/>
    <w:rsid w:val="00833196"/>
    <w:rsid w:val="008A36BF"/>
    <w:rsid w:val="008D01FE"/>
    <w:rsid w:val="008E7C0D"/>
    <w:rsid w:val="00942155"/>
    <w:rsid w:val="00946A8D"/>
    <w:rsid w:val="009515D5"/>
    <w:rsid w:val="00982C03"/>
    <w:rsid w:val="009877CD"/>
    <w:rsid w:val="009B0E8A"/>
    <w:rsid w:val="009B2138"/>
    <w:rsid w:val="009B3D0B"/>
    <w:rsid w:val="009D6FE9"/>
    <w:rsid w:val="009F2E46"/>
    <w:rsid w:val="00A9576C"/>
    <w:rsid w:val="00AA0C9D"/>
    <w:rsid w:val="00AA6201"/>
    <w:rsid w:val="00AD1D7D"/>
    <w:rsid w:val="00AD7997"/>
    <w:rsid w:val="00AF3E0D"/>
    <w:rsid w:val="00AF51DB"/>
    <w:rsid w:val="00B24669"/>
    <w:rsid w:val="00B404C6"/>
    <w:rsid w:val="00B53C91"/>
    <w:rsid w:val="00B56723"/>
    <w:rsid w:val="00B66105"/>
    <w:rsid w:val="00B92C5D"/>
    <w:rsid w:val="00BA0D1A"/>
    <w:rsid w:val="00BC4501"/>
    <w:rsid w:val="00C61B21"/>
    <w:rsid w:val="00C65AB0"/>
    <w:rsid w:val="00C84B8B"/>
    <w:rsid w:val="00C9764B"/>
    <w:rsid w:val="00C978E4"/>
    <w:rsid w:val="00CB6C47"/>
    <w:rsid w:val="00CC3501"/>
    <w:rsid w:val="00D14E92"/>
    <w:rsid w:val="00D16967"/>
    <w:rsid w:val="00D21063"/>
    <w:rsid w:val="00D70C09"/>
    <w:rsid w:val="00D953F7"/>
    <w:rsid w:val="00DA7C3B"/>
    <w:rsid w:val="00DF2D28"/>
    <w:rsid w:val="00E0434A"/>
    <w:rsid w:val="00E06830"/>
    <w:rsid w:val="00E40740"/>
    <w:rsid w:val="00E658D9"/>
    <w:rsid w:val="00EA25A3"/>
    <w:rsid w:val="00EE5397"/>
    <w:rsid w:val="00EF5169"/>
    <w:rsid w:val="00EF7E34"/>
    <w:rsid w:val="00F01EBD"/>
    <w:rsid w:val="00F22FAA"/>
    <w:rsid w:val="00F4198B"/>
    <w:rsid w:val="00F53DA8"/>
    <w:rsid w:val="00F8428A"/>
    <w:rsid w:val="00F868B9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2310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6F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3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C3840-C0D4-4A6F-A94E-64486D189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18</cp:revision>
  <dcterms:created xsi:type="dcterms:W3CDTF">2021-07-02T20:54:00Z</dcterms:created>
  <dcterms:modified xsi:type="dcterms:W3CDTF">2021-09-25T02:00:00Z</dcterms:modified>
</cp:coreProperties>
</file>