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591" w:rsidRPr="00B16EC9" w:rsidRDefault="005A5405" w:rsidP="006D1385">
      <w:pPr>
        <w:ind w:left="7080" w:firstLine="708"/>
        <w:rPr>
          <w:rFonts w:cstheme="minorHAnsi"/>
          <w:sz w:val="20"/>
          <w:szCs w:val="20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-1215390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22F8D" w:rsidRPr="00B16EC9">
        <w:rPr>
          <w:rFonts w:cstheme="minorHAnsi"/>
          <w:b/>
          <w:color w:val="FFFFFF" w:themeColor="background1"/>
          <w:sz w:val="20"/>
          <w:szCs w:val="20"/>
        </w:rPr>
        <w:t>No.</w:t>
      </w:r>
      <w:r w:rsidR="00B16EC9" w:rsidRPr="00B16EC9">
        <w:rPr>
          <w:rFonts w:cstheme="minorHAnsi"/>
          <w:b/>
          <w:color w:val="FFFFFF" w:themeColor="background1"/>
          <w:sz w:val="20"/>
          <w:szCs w:val="20"/>
        </w:rPr>
        <w:t xml:space="preserve"> 4</w:t>
      </w:r>
      <w:bookmarkStart w:id="0" w:name="_GoBack"/>
      <w:bookmarkEnd w:id="0"/>
      <w:r w:rsidR="00B16EC9" w:rsidRPr="00B16EC9">
        <w:rPr>
          <w:rFonts w:cstheme="minorHAnsi"/>
          <w:b/>
          <w:color w:val="FFFFFF" w:themeColor="background1"/>
          <w:sz w:val="20"/>
          <w:szCs w:val="20"/>
        </w:rPr>
        <w:t>68</w:t>
      </w:r>
      <w:r w:rsidR="00722F8D" w:rsidRPr="00B16EC9">
        <w:rPr>
          <w:rFonts w:cstheme="minorHAnsi"/>
          <w:b/>
          <w:color w:val="FFFFFF" w:themeColor="background1"/>
          <w:sz w:val="20"/>
          <w:szCs w:val="20"/>
        </w:rPr>
        <w:t xml:space="preserve"> </w:t>
      </w:r>
    </w:p>
    <w:p w:rsidR="007773BD" w:rsidRPr="00B16EC9" w:rsidRDefault="00E06830" w:rsidP="00E06830">
      <w:pPr>
        <w:ind w:left="6372"/>
        <w:rPr>
          <w:rFonts w:cstheme="minorHAnsi"/>
          <w:b/>
          <w:color w:val="FFFFFF" w:themeColor="background1"/>
          <w:sz w:val="20"/>
          <w:szCs w:val="20"/>
        </w:rPr>
      </w:pPr>
      <w:r w:rsidRPr="00B16EC9">
        <w:rPr>
          <w:rFonts w:cstheme="minorHAnsi"/>
          <w:b/>
          <w:color w:val="FFFFFF" w:themeColor="background1"/>
          <w:sz w:val="20"/>
          <w:szCs w:val="20"/>
        </w:rPr>
        <w:t xml:space="preserve"> </w:t>
      </w:r>
      <w:r w:rsidR="00B16EC9">
        <w:rPr>
          <w:rFonts w:cstheme="minorHAnsi"/>
          <w:b/>
          <w:color w:val="FFFFFF" w:themeColor="background1"/>
          <w:sz w:val="20"/>
          <w:szCs w:val="20"/>
        </w:rPr>
        <w:t xml:space="preserve">  </w:t>
      </w:r>
      <w:r w:rsidRPr="00B16EC9">
        <w:rPr>
          <w:rFonts w:cstheme="minorHAnsi"/>
          <w:b/>
          <w:color w:val="002060"/>
          <w:sz w:val="20"/>
          <w:szCs w:val="20"/>
        </w:rPr>
        <w:t>2</w:t>
      </w:r>
      <w:r w:rsidR="00127652" w:rsidRPr="00B16EC9">
        <w:rPr>
          <w:rFonts w:cstheme="minorHAnsi"/>
          <w:b/>
          <w:color w:val="002060"/>
          <w:sz w:val="20"/>
          <w:szCs w:val="20"/>
        </w:rPr>
        <w:t>6</w:t>
      </w:r>
      <w:r w:rsidR="009515D5" w:rsidRPr="00B16EC9">
        <w:rPr>
          <w:rFonts w:cstheme="minorHAnsi"/>
          <w:b/>
          <w:color w:val="002060"/>
          <w:sz w:val="20"/>
          <w:szCs w:val="20"/>
        </w:rPr>
        <w:t xml:space="preserve"> de </w:t>
      </w:r>
      <w:r w:rsidRPr="00B16EC9">
        <w:rPr>
          <w:rFonts w:cstheme="minorHAnsi"/>
          <w:b/>
          <w:color w:val="002060"/>
          <w:sz w:val="20"/>
          <w:szCs w:val="20"/>
        </w:rPr>
        <w:t xml:space="preserve">septiembre de </w:t>
      </w:r>
      <w:r w:rsidR="009515D5" w:rsidRPr="00B16EC9">
        <w:rPr>
          <w:rFonts w:cstheme="minorHAnsi"/>
          <w:b/>
          <w:color w:val="002060"/>
          <w:sz w:val="20"/>
          <w:szCs w:val="20"/>
        </w:rPr>
        <w:t>2021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D953F7" w:rsidRDefault="00D953F7" w:rsidP="00BA0D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27652" w:rsidRDefault="00127652" w:rsidP="001276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ALCALDÍA DE PASTO COORDINÓ JORNADA DE PRE-REGISTRO</w:t>
      </w:r>
      <w:r w:rsidR="00140FB8">
        <w:rPr>
          <w:rFonts w:ascii="Arial" w:hAnsi="Arial" w:cs="Arial"/>
          <w:b/>
          <w:sz w:val="24"/>
          <w:szCs w:val="24"/>
        </w:rPr>
        <w:t xml:space="preserve"> VIRTUAL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0A5120" w:rsidRPr="00BA0D1A" w:rsidRDefault="00127652" w:rsidP="001276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DIRIGIDA A POBLACIÓN MIGRANTE VENEZOLANA</w:t>
      </w:r>
    </w:p>
    <w:p w:rsidR="00BA0D1A" w:rsidRPr="00BA0D1A" w:rsidRDefault="00BA0D1A" w:rsidP="00BA0D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71272" w:rsidRDefault="007E5BE4" w:rsidP="00AF51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71272">
        <w:rPr>
          <w:rFonts w:ascii="Arial" w:hAnsi="Arial" w:cs="Arial"/>
          <w:sz w:val="24"/>
          <w:szCs w:val="24"/>
        </w:rPr>
        <w:t>n articulación con Unicef</w:t>
      </w:r>
      <w:r w:rsidR="00127652">
        <w:rPr>
          <w:rFonts w:ascii="Arial" w:hAnsi="Arial" w:cs="Arial"/>
          <w:sz w:val="24"/>
          <w:szCs w:val="24"/>
        </w:rPr>
        <w:t>,</w:t>
      </w:r>
      <w:r w:rsidR="00127652" w:rsidRPr="00127652">
        <w:rPr>
          <w:rFonts w:ascii="Arial" w:hAnsi="Arial" w:cs="Arial"/>
          <w:sz w:val="24"/>
          <w:szCs w:val="24"/>
        </w:rPr>
        <w:t xml:space="preserve"> </w:t>
      </w:r>
      <w:r w:rsidR="00127652">
        <w:rPr>
          <w:rFonts w:ascii="Arial" w:hAnsi="Arial" w:cs="Arial"/>
          <w:sz w:val="24"/>
          <w:szCs w:val="24"/>
        </w:rPr>
        <w:t xml:space="preserve">Personería Municipal, Migración Colombia y Fundación </w:t>
      </w:r>
      <w:proofErr w:type="spellStart"/>
      <w:r w:rsidR="00127652">
        <w:rPr>
          <w:rFonts w:ascii="Arial" w:hAnsi="Arial" w:cs="Arial"/>
          <w:sz w:val="24"/>
          <w:szCs w:val="24"/>
        </w:rPr>
        <w:t>Proinco</w:t>
      </w:r>
      <w:proofErr w:type="spellEnd"/>
      <w:r w:rsidR="00127652">
        <w:rPr>
          <w:rFonts w:ascii="Arial" w:hAnsi="Arial" w:cs="Arial"/>
          <w:sz w:val="24"/>
          <w:szCs w:val="24"/>
        </w:rPr>
        <w:t>;</w:t>
      </w:r>
      <w:r w:rsidR="00B16EC9">
        <w:rPr>
          <w:rFonts w:ascii="Arial" w:hAnsi="Arial" w:cs="Arial"/>
          <w:sz w:val="24"/>
          <w:szCs w:val="24"/>
        </w:rPr>
        <w:t xml:space="preserve"> las S</w:t>
      </w:r>
      <w:r>
        <w:rPr>
          <w:rFonts w:ascii="Arial" w:hAnsi="Arial" w:cs="Arial"/>
          <w:sz w:val="24"/>
          <w:szCs w:val="24"/>
        </w:rPr>
        <w:t xml:space="preserve">ecretarías de Gobierno, Bienestar Social y Salud de la Alcaldía de Pasto, desarrollaron la jornada de Pre-registro Virtual </w:t>
      </w:r>
      <w:r w:rsidR="00127652">
        <w:rPr>
          <w:rFonts w:ascii="Arial" w:hAnsi="Arial" w:cs="Arial"/>
          <w:sz w:val="24"/>
          <w:szCs w:val="24"/>
        </w:rPr>
        <w:t>al Estatuto Temporal de Protección (ETPV)</w:t>
      </w:r>
      <w:r w:rsidR="00B16EC9">
        <w:rPr>
          <w:rFonts w:ascii="Arial" w:hAnsi="Arial" w:cs="Arial"/>
          <w:sz w:val="24"/>
          <w:szCs w:val="24"/>
        </w:rPr>
        <w:t>,</w:t>
      </w:r>
      <w:r w:rsidR="001276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dirigida a</w:t>
      </w:r>
      <w:r w:rsidR="00B16EC9">
        <w:rPr>
          <w:rFonts w:ascii="Arial" w:hAnsi="Arial" w:cs="Arial"/>
          <w:sz w:val="24"/>
          <w:szCs w:val="24"/>
        </w:rPr>
        <w:t xml:space="preserve"> la</w:t>
      </w:r>
      <w:r>
        <w:rPr>
          <w:rFonts w:ascii="Arial" w:hAnsi="Arial" w:cs="Arial"/>
          <w:sz w:val="24"/>
          <w:szCs w:val="24"/>
        </w:rPr>
        <w:t xml:space="preserve"> población migrante venezolana. </w:t>
      </w:r>
      <w:r w:rsidR="00A71272">
        <w:rPr>
          <w:rFonts w:ascii="Arial" w:hAnsi="Arial" w:cs="Arial"/>
          <w:sz w:val="24"/>
          <w:szCs w:val="24"/>
        </w:rPr>
        <w:t xml:space="preserve"> </w:t>
      </w:r>
    </w:p>
    <w:p w:rsidR="00A71272" w:rsidRDefault="00A71272" w:rsidP="00AF51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5BE4" w:rsidRDefault="007E5BE4" w:rsidP="007E5B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="00E6190D">
        <w:rPr>
          <w:rFonts w:ascii="Arial" w:hAnsi="Arial" w:cs="Arial"/>
          <w:sz w:val="24"/>
          <w:szCs w:val="24"/>
        </w:rPr>
        <w:t xml:space="preserve">objetivo </w:t>
      </w:r>
      <w:r>
        <w:rPr>
          <w:rFonts w:ascii="Arial" w:hAnsi="Arial" w:cs="Arial"/>
          <w:sz w:val="24"/>
          <w:szCs w:val="24"/>
        </w:rPr>
        <w:t xml:space="preserve">fue apoyar </w:t>
      </w:r>
      <w:r w:rsidRPr="007E5BE4">
        <w:rPr>
          <w:rFonts w:ascii="Arial" w:hAnsi="Arial" w:cs="Arial"/>
          <w:sz w:val="24"/>
          <w:szCs w:val="24"/>
        </w:rPr>
        <w:t>presencial</w:t>
      </w:r>
      <w:r>
        <w:rPr>
          <w:rFonts w:ascii="Arial" w:hAnsi="Arial" w:cs="Arial"/>
          <w:sz w:val="24"/>
          <w:szCs w:val="24"/>
        </w:rPr>
        <w:t xml:space="preserve">mente a aquellos </w:t>
      </w:r>
      <w:r w:rsidR="00761FD0">
        <w:rPr>
          <w:rFonts w:ascii="Arial" w:hAnsi="Arial" w:cs="Arial"/>
          <w:sz w:val="24"/>
          <w:szCs w:val="24"/>
        </w:rPr>
        <w:t xml:space="preserve">posibles </w:t>
      </w:r>
      <w:r>
        <w:rPr>
          <w:rFonts w:ascii="Arial" w:hAnsi="Arial" w:cs="Arial"/>
          <w:sz w:val="24"/>
          <w:szCs w:val="24"/>
        </w:rPr>
        <w:t xml:space="preserve">beneficiarios del </w:t>
      </w:r>
      <w:r w:rsidR="00127652">
        <w:rPr>
          <w:rFonts w:ascii="Arial" w:hAnsi="Arial" w:cs="Arial"/>
          <w:sz w:val="24"/>
          <w:szCs w:val="24"/>
        </w:rPr>
        <w:t>ETPV</w:t>
      </w:r>
      <w:r>
        <w:rPr>
          <w:rFonts w:ascii="Arial" w:hAnsi="Arial" w:cs="Arial"/>
          <w:sz w:val="24"/>
          <w:szCs w:val="24"/>
        </w:rPr>
        <w:t xml:space="preserve"> que</w:t>
      </w:r>
      <w:r w:rsidRPr="007E5BE4">
        <w:rPr>
          <w:rFonts w:ascii="Arial" w:hAnsi="Arial" w:cs="Arial"/>
          <w:sz w:val="24"/>
          <w:szCs w:val="24"/>
        </w:rPr>
        <w:t xml:space="preserve"> </w:t>
      </w:r>
      <w:r w:rsidR="00140FB8">
        <w:rPr>
          <w:rFonts w:ascii="Arial" w:hAnsi="Arial" w:cs="Arial"/>
          <w:sz w:val="24"/>
          <w:szCs w:val="24"/>
        </w:rPr>
        <w:t xml:space="preserve">tenían dificultades para adelantar </w:t>
      </w:r>
      <w:r w:rsidR="00140FB8">
        <w:rPr>
          <w:rFonts w:ascii="Arial" w:hAnsi="Arial" w:cs="Arial"/>
          <w:sz w:val="24"/>
          <w:szCs w:val="24"/>
        </w:rPr>
        <w:t>el procedimiento</w:t>
      </w:r>
      <w:r w:rsidR="00140FB8" w:rsidRPr="007E5BE4">
        <w:rPr>
          <w:rFonts w:ascii="Arial" w:hAnsi="Arial" w:cs="Arial"/>
          <w:sz w:val="24"/>
          <w:szCs w:val="24"/>
        </w:rPr>
        <w:t xml:space="preserve"> </w:t>
      </w:r>
      <w:r w:rsidRPr="007E5BE4">
        <w:rPr>
          <w:rFonts w:ascii="Arial" w:hAnsi="Arial" w:cs="Arial"/>
          <w:sz w:val="24"/>
          <w:szCs w:val="24"/>
        </w:rPr>
        <w:t>por falta de acceso</w:t>
      </w:r>
      <w:r w:rsidR="00761FD0">
        <w:rPr>
          <w:rFonts w:ascii="Arial" w:hAnsi="Arial" w:cs="Arial"/>
          <w:sz w:val="24"/>
          <w:szCs w:val="24"/>
        </w:rPr>
        <w:t xml:space="preserve"> o inexperiencia en el uso de</w:t>
      </w:r>
      <w:r w:rsidRPr="007E5BE4">
        <w:rPr>
          <w:rFonts w:ascii="Arial" w:hAnsi="Arial" w:cs="Arial"/>
          <w:sz w:val="24"/>
          <w:szCs w:val="24"/>
        </w:rPr>
        <w:t xml:space="preserve"> la tecnología, </w:t>
      </w:r>
      <w:r w:rsidR="00B16EC9">
        <w:rPr>
          <w:rFonts w:ascii="Arial" w:hAnsi="Arial" w:cs="Arial"/>
          <w:sz w:val="24"/>
          <w:szCs w:val="24"/>
        </w:rPr>
        <w:t xml:space="preserve">analfabetismo, </w:t>
      </w:r>
      <w:r w:rsidR="00761FD0">
        <w:rPr>
          <w:rFonts w:ascii="Arial" w:hAnsi="Arial" w:cs="Arial"/>
          <w:sz w:val="24"/>
          <w:szCs w:val="24"/>
        </w:rPr>
        <w:t>discapacidad u</w:t>
      </w:r>
      <w:r w:rsidRPr="007E5BE4">
        <w:rPr>
          <w:rFonts w:ascii="Arial" w:hAnsi="Arial" w:cs="Arial"/>
          <w:sz w:val="24"/>
          <w:szCs w:val="24"/>
        </w:rPr>
        <w:t xml:space="preserve"> otras </w:t>
      </w:r>
      <w:r w:rsidR="00140FB8">
        <w:rPr>
          <w:rFonts w:ascii="Arial" w:hAnsi="Arial" w:cs="Arial"/>
          <w:sz w:val="24"/>
          <w:szCs w:val="24"/>
        </w:rPr>
        <w:t>situaciones</w:t>
      </w:r>
      <w:r w:rsidRPr="007E5BE4">
        <w:rPr>
          <w:rFonts w:ascii="Arial" w:hAnsi="Arial" w:cs="Arial"/>
          <w:sz w:val="24"/>
          <w:szCs w:val="24"/>
        </w:rPr>
        <w:t>.</w:t>
      </w:r>
      <w:r w:rsidR="00F141EC">
        <w:rPr>
          <w:rFonts w:ascii="Arial" w:hAnsi="Arial" w:cs="Arial"/>
          <w:sz w:val="24"/>
          <w:szCs w:val="24"/>
        </w:rPr>
        <w:t xml:space="preserve"> En total durante </w:t>
      </w:r>
      <w:r w:rsidR="00B16EC9">
        <w:rPr>
          <w:rFonts w:ascii="Arial" w:hAnsi="Arial" w:cs="Arial"/>
          <w:sz w:val="24"/>
          <w:szCs w:val="24"/>
        </w:rPr>
        <w:t xml:space="preserve">los </w:t>
      </w:r>
      <w:r w:rsidR="00F141EC">
        <w:rPr>
          <w:rFonts w:ascii="Arial" w:hAnsi="Arial" w:cs="Arial"/>
          <w:sz w:val="24"/>
          <w:szCs w:val="24"/>
        </w:rPr>
        <w:t>tres días se atendieron 250 personas.</w:t>
      </w:r>
    </w:p>
    <w:p w:rsidR="008473E9" w:rsidRDefault="008473E9" w:rsidP="007E5B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73E9" w:rsidRPr="007E5BE4" w:rsidRDefault="008473E9" w:rsidP="007E5B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“Es una excelente iniciativa ya que hay muchos compatriotas que necesitan el permiso permanente para poder trabajar y sacar </w:t>
      </w:r>
      <w:r w:rsidR="00127652">
        <w:rPr>
          <w:rFonts w:ascii="Arial" w:hAnsi="Arial" w:cs="Arial"/>
          <w:sz w:val="24"/>
          <w:szCs w:val="24"/>
        </w:rPr>
        <w:t xml:space="preserve">adelante </w:t>
      </w:r>
      <w:r>
        <w:rPr>
          <w:rFonts w:ascii="Arial" w:hAnsi="Arial" w:cs="Arial"/>
          <w:sz w:val="24"/>
          <w:szCs w:val="24"/>
        </w:rPr>
        <w:t xml:space="preserve">a su familia, es un bondadoso gesto tanto de la Alcaldía como del Gobierno Nacional y demás entidades”, sostuvo </w:t>
      </w:r>
      <w:proofErr w:type="spellStart"/>
      <w:r>
        <w:rPr>
          <w:rFonts w:ascii="Arial" w:hAnsi="Arial" w:cs="Arial"/>
          <w:sz w:val="24"/>
          <w:szCs w:val="24"/>
        </w:rPr>
        <w:t>Isleyda</w:t>
      </w:r>
      <w:proofErr w:type="spellEnd"/>
      <w:r>
        <w:rPr>
          <w:rFonts w:ascii="Arial" w:hAnsi="Arial" w:cs="Arial"/>
          <w:sz w:val="24"/>
          <w:szCs w:val="24"/>
        </w:rPr>
        <w:t xml:space="preserve"> Jiménez, una de las beneficiarias.</w:t>
      </w:r>
    </w:p>
    <w:p w:rsidR="00A71272" w:rsidRDefault="00A71272" w:rsidP="00AF51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373B1" w:rsidRDefault="00761FD0" w:rsidP="008473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Natalia Montero, </w:t>
      </w:r>
      <w:r w:rsidR="008473E9">
        <w:rPr>
          <w:rFonts w:ascii="Arial" w:hAnsi="Arial" w:cs="Arial"/>
          <w:sz w:val="24"/>
          <w:szCs w:val="24"/>
        </w:rPr>
        <w:t xml:space="preserve">funcionaria de la Secretaría de Gobierno, </w:t>
      </w:r>
      <w:r>
        <w:rPr>
          <w:rFonts w:ascii="Arial" w:hAnsi="Arial" w:cs="Arial"/>
          <w:sz w:val="24"/>
          <w:szCs w:val="24"/>
        </w:rPr>
        <w:t xml:space="preserve">indicó que desde la </w:t>
      </w:r>
      <w:r w:rsidR="008473E9">
        <w:rPr>
          <w:rFonts w:ascii="Arial" w:hAnsi="Arial" w:cs="Arial"/>
          <w:sz w:val="24"/>
          <w:szCs w:val="24"/>
        </w:rPr>
        <w:t>Administración</w:t>
      </w:r>
      <w:r w:rsidR="00C373B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 apoya</w:t>
      </w:r>
      <w:r w:rsidR="00C373B1">
        <w:rPr>
          <w:rFonts w:ascii="Arial" w:hAnsi="Arial" w:cs="Arial"/>
          <w:sz w:val="24"/>
          <w:szCs w:val="24"/>
        </w:rPr>
        <w:t xml:space="preserve"> a la</w:t>
      </w:r>
      <w:r w:rsidR="00127652">
        <w:rPr>
          <w:rFonts w:ascii="Arial" w:hAnsi="Arial" w:cs="Arial"/>
          <w:sz w:val="24"/>
          <w:szCs w:val="24"/>
        </w:rPr>
        <w:t xml:space="preserve"> población migrante tanto en trá</w:t>
      </w:r>
      <w:r w:rsidR="00C373B1">
        <w:rPr>
          <w:rFonts w:ascii="Arial" w:hAnsi="Arial" w:cs="Arial"/>
          <w:sz w:val="24"/>
          <w:szCs w:val="24"/>
        </w:rPr>
        <w:t>nsito como en vocación de permanencia</w:t>
      </w:r>
      <w:r w:rsidR="008473E9">
        <w:rPr>
          <w:rFonts w:ascii="Arial" w:hAnsi="Arial" w:cs="Arial"/>
          <w:sz w:val="24"/>
          <w:szCs w:val="24"/>
        </w:rPr>
        <w:t>, con distintas acciones entre las que destacó los alojamientos temporales y la apertura en próximos días del Pu</w:t>
      </w:r>
      <w:r w:rsidR="00C373B1">
        <w:rPr>
          <w:rFonts w:ascii="Arial" w:hAnsi="Arial" w:cs="Arial"/>
          <w:sz w:val="24"/>
          <w:szCs w:val="24"/>
        </w:rPr>
        <w:t xml:space="preserve">nto de </w:t>
      </w:r>
      <w:r w:rsidR="008473E9">
        <w:rPr>
          <w:rFonts w:ascii="Arial" w:hAnsi="Arial" w:cs="Arial"/>
          <w:sz w:val="24"/>
          <w:szCs w:val="24"/>
        </w:rPr>
        <w:t>Atención que contará con el respaldo de varias entidades.</w:t>
      </w:r>
    </w:p>
    <w:p w:rsidR="00C373B1" w:rsidRDefault="00C373B1" w:rsidP="00AF51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29BA" w:rsidRDefault="008473E9" w:rsidP="00AF51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su parte, Angie N</w:t>
      </w:r>
      <w:r w:rsidR="00C373B1">
        <w:rPr>
          <w:rFonts w:ascii="Arial" w:hAnsi="Arial" w:cs="Arial"/>
          <w:sz w:val="24"/>
          <w:szCs w:val="24"/>
        </w:rPr>
        <w:t>oguera, personera dele</w:t>
      </w:r>
      <w:r>
        <w:rPr>
          <w:rFonts w:ascii="Arial" w:hAnsi="Arial" w:cs="Arial"/>
          <w:sz w:val="24"/>
          <w:szCs w:val="24"/>
        </w:rPr>
        <w:t>gada para la protección de los Derechos H</w:t>
      </w:r>
      <w:r w:rsidR="00C373B1">
        <w:rPr>
          <w:rFonts w:ascii="Arial" w:hAnsi="Arial" w:cs="Arial"/>
          <w:sz w:val="24"/>
          <w:szCs w:val="24"/>
        </w:rPr>
        <w:t xml:space="preserve">umanos y del </w:t>
      </w:r>
      <w:r w:rsidR="008529BA">
        <w:rPr>
          <w:rFonts w:ascii="Arial" w:hAnsi="Arial" w:cs="Arial"/>
          <w:sz w:val="24"/>
          <w:szCs w:val="24"/>
        </w:rPr>
        <w:t xml:space="preserve">medio ambiente, </w:t>
      </w:r>
      <w:r>
        <w:rPr>
          <w:rFonts w:ascii="Arial" w:hAnsi="Arial" w:cs="Arial"/>
          <w:sz w:val="24"/>
          <w:szCs w:val="24"/>
        </w:rPr>
        <w:t>explicó que en octubre se realizará una segunda jornada donde se brindará nuevamente e</w:t>
      </w:r>
      <w:r w:rsidR="008529BA">
        <w:rPr>
          <w:rFonts w:ascii="Arial" w:hAnsi="Arial" w:cs="Arial"/>
          <w:sz w:val="24"/>
          <w:szCs w:val="24"/>
        </w:rPr>
        <w:t xml:space="preserve">l acompañamiento asistido </w:t>
      </w:r>
      <w:r>
        <w:rPr>
          <w:rFonts w:ascii="Arial" w:hAnsi="Arial" w:cs="Arial"/>
          <w:sz w:val="24"/>
          <w:szCs w:val="24"/>
        </w:rPr>
        <w:t>y se prestará a</w:t>
      </w:r>
      <w:r w:rsidR="008529BA">
        <w:rPr>
          <w:rFonts w:ascii="Arial" w:hAnsi="Arial" w:cs="Arial"/>
          <w:sz w:val="24"/>
          <w:szCs w:val="24"/>
        </w:rPr>
        <w:t>sesoría</w:t>
      </w:r>
      <w:r>
        <w:rPr>
          <w:rFonts w:ascii="Arial" w:hAnsi="Arial" w:cs="Arial"/>
          <w:sz w:val="24"/>
          <w:szCs w:val="24"/>
        </w:rPr>
        <w:t xml:space="preserve"> jurídica a los extranjeros</w:t>
      </w:r>
      <w:r w:rsidR="008529BA">
        <w:rPr>
          <w:rFonts w:ascii="Arial" w:hAnsi="Arial" w:cs="Arial"/>
          <w:sz w:val="24"/>
          <w:szCs w:val="24"/>
        </w:rPr>
        <w:t>.</w:t>
      </w:r>
    </w:p>
    <w:p w:rsidR="00761FD0" w:rsidRDefault="00761FD0" w:rsidP="00AF51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1FD0" w:rsidRDefault="00761FD0" w:rsidP="00761F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5BE4">
        <w:rPr>
          <w:rFonts w:ascii="Arial" w:hAnsi="Arial" w:cs="Arial"/>
          <w:sz w:val="24"/>
          <w:szCs w:val="24"/>
        </w:rPr>
        <w:t>Es de aclarar que el Pre-Registro Virtual es un procedimiento gratuito y de carácter individual que tiene como objeto recaudar datos bibliográficos, demográficos y el diligenc</w:t>
      </w:r>
      <w:r w:rsidR="00140FB8">
        <w:rPr>
          <w:rFonts w:ascii="Arial" w:hAnsi="Arial" w:cs="Arial"/>
          <w:sz w:val="24"/>
          <w:szCs w:val="24"/>
        </w:rPr>
        <w:t xml:space="preserve">iamiento de una caracterización </w:t>
      </w:r>
      <w:r w:rsidRPr="007E5BE4">
        <w:rPr>
          <w:rFonts w:ascii="Arial" w:hAnsi="Arial" w:cs="Arial"/>
          <w:sz w:val="24"/>
          <w:szCs w:val="24"/>
        </w:rPr>
        <w:t>socio-económica de los ciudadanos venezolanos</w:t>
      </w:r>
      <w:r w:rsidR="00127652">
        <w:rPr>
          <w:rFonts w:ascii="Arial" w:hAnsi="Arial" w:cs="Arial"/>
          <w:sz w:val="24"/>
          <w:szCs w:val="24"/>
        </w:rPr>
        <w:t xml:space="preserve"> residentes en Colombia. </w:t>
      </w:r>
    </w:p>
    <w:p w:rsidR="00761FD0" w:rsidRDefault="00761FD0" w:rsidP="00AF51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1272" w:rsidRDefault="00A71272" w:rsidP="00AF51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29BA" w:rsidRDefault="008529BA" w:rsidP="00AF51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373B1" w:rsidRDefault="00C373B1" w:rsidP="00AF51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6131B" w:rsidRDefault="0016131B" w:rsidP="00AF51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131B" w:rsidRDefault="0016131B" w:rsidP="00AF51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613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46F68"/>
    <w:rsid w:val="00046F85"/>
    <w:rsid w:val="000778DB"/>
    <w:rsid w:val="000820EF"/>
    <w:rsid w:val="000A5120"/>
    <w:rsid w:val="000B3DF1"/>
    <w:rsid w:val="000C1EBD"/>
    <w:rsid w:val="000C3608"/>
    <w:rsid w:val="000D6F07"/>
    <w:rsid w:val="000D6F0B"/>
    <w:rsid w:val="00127652"/>
    <w:rsid w:val="00140480"/>
    <w:rsid w:val="00140FB8"/>
    <w:rsid w:val="001610D4"/>
    <w:rsid w:val="0016131B"/>
    <w:rsid w:val="001A6338"/>
    <w:rsid w:val="001D393E"/>
    <w:rsid w:val="00217F1D"/>
    <w:rsid w:val="00261B2D"/>
    <w:rsid w:val="002B03B4"/>
    <w:rsid w:val="002C09B1"/>
    <w:rsid w:val="003231CC"/>
    <w:rsid w:val="00336084"/>
    <w:rsid w:val="00343558"/>
    <w:rsid w:val="003457FE"/>
    <w:rsid w:val="0037030C"/>
    <w:rsid w:val="003A6188"/>
    <w:rsid w:val="003B4E14"/>
    <w:rsid w:val="00407972"/>
    <w:rsid w:val="004124E9"/>
    <w:rsid w:val="0043407E"/>
    <w:rsid w:val="004568FF"/>
    <w:rsid w:val="004832B3"/>
    <w:rsid w:val="004911C5"/>
    <w:rsid w:val="00492B89"/>
    <w:rsid w:val="00492E95"/>
    <w:rsid w:val="004C6591"/>
    <w:rsid w:val="004D37F0"/>
    <w:rsid w:val="00514D52"/>
    <w:rsid w:val="00562438"/>
    <w:rsid w:val="005652BA"/>
    <w:rsid w:val="00577491"/>
    <w:rsid w:val="0058532B"/>
    <w:rsid w:val="005A5405"/>
    <w:rsid w:val="005F06F4"/>
    <w:rsid w:val="00601684"/>
    <w:rsid w:val="006059E0"/>
    <w:rsid w:val="006215D7"/>
    <w:rsid w:val="0063768A"/>
    <w:rsid w:val="006972F3"/>
    <w:rsid w:val="006A3ED6"/>
    <w:rsid w:val="006D1385"/>
    <w:rsid w:val="006D2473"/>
    <w:rsid w:val="007213A4"/>
    <w:rsid w:val="00722F8D"/>
    <w:rsid w:val="00761FD0"/>
    <w:rsid w:val="0076285D"/>
    <w:rsid w:val="0077088F"/>
    <w:rsid w:val="007773BD"/>
    <w:rsid w:val="00782435"/>
    <w:rsid w:val="007E5BE4"/>
    <w:rsid w:val="00816CF4"/>
    <w:rsid w:val="00825303"/>
    <w:rsid w:val="008473E9"/>
    <w:rsid w:val="008529BA"/>
    <w:rsid w:val="00854985"/>
    <w:rsid w:val="008A36BF"/>
    <w:rsid w:val="008D01FE"/>
    <w:rsid w:val="008E7C0D"/>
    <w:rsid w:val="00942155"/>
    <w:rsid w:val="00946A8D"/>
    <w:rsid w:val="009515D5"/>
    <w:rsid w:val="00982C03"/>
    <w:rsid w:val="009877CD"/>
    <w:rsid w:val="009A7EBF"/>
    <w:rsid w:val="009B2138"/>
    <w:rsid w:val="009B3D0B"/>
    <w:rsid w:val="009D6FE9"/>
    <w:rsid w:val="009F2E46"/>
    <w:rsid w:val="009F3B6D"/>
    <w:rsid w:val="00A674B2"/>
    <w:rsid w:val="00A71272"/>
    <w:rsid w:val="00A9576C"/>
    <w:rsid w:val="00AA0C9D"/>
    <w:rsid w:val="00AA6201"/>
    <w:rsid w:val="00AD1D7D"/>
    <w:rsid w:val="00AD7997"/>
    <w:rsid w:val="00AF51DB"/>
    <w:rsid w:val="00B16EC9"/>
    <w:rsid w:val="00B24669"/>
    <w:rsid w:val="00B404C6"/>
    <w:rsid w:val="00B53C91"/>
    <w:rsid w:val="00B56723"/>
    <w:rsid w:val="00B66105"/>
    <w:rsid w:val="00B92C5D"/>
    <w:rsid w:val="00BA0D1A"/>
    <w:rsid w:val="00BC4501"/>
    <w:rsid w:val="00C373B1"/>
    <w:rsid w:val="00C61B21"/>
    <w:rsid w:val="00C65AB0"/>
    <w:rsid w:val="00C84B8B"/>
    <w:rsid w:val="00C9764B"/>
    <w:rsid w:val="00C978E4"/>
    <w:rsid w:val="00CB6C47"/>
    <w:rsid w:val="00CC3501"/>
    <w:rsid w:val="00D14E92"/>
    <w:rsid w:val="00D16967"/>
    <w:rsid w:val="00D21063"/>
    <w:rsid w:val="00D70C09"/>
    <w:rsid w:val="00D953F7"/>
    <w:rsid w:val="00DA7C3B"/>
    <w:rsid w:val="00DF2D28"/>
    <w:rsid w:val="00E0434A"/>
    <w:rsid w:val="00E06830"/>
    <w:rsid w:val="00E40740"/>
    <w:rsid w:val="00E6190D"/>
    <w:rsid w:val="00E658D9"/>
    <w:rsid w:val="00EA25A3"/>
    <w:rsid w:val="00EE5397"/>
    <w:rsid w:val="00EF7E34"/>
    <w:rsid w:val="00F01EBD"/>
    <w:rsid w:val="00F141EC"/>
    <w:rsid w:val="00F22FAA"/>
    <w:rsid w:val="00F4198B"/>
    <w:rsid w:val="00F53DA8"/>
    <w:rsid w:val="00F8428A"/>
    <w:rsid w:val="00F8768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6F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6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2B1D0-C268-413B-8EA6-4B05887CA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2021-09-26T22:56:00Z</dcterms:created>
  <dcterms:modified xsi:type="dcterms:W3CDTF">2021-09-26T22:56:00Z</dcterms:modified>
</cp:coreProperties>
</file>