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E3EC7" w:rsidRPr="006D1385" w:rsidRDefault="005A5405" w:rsidP="006D1385">
      <w:pPr>
        <w:ind w:left="7080" w:firstLine="708"/>
      </w:pPr>
      <w:r>
        <w:rPr>
          <w:noProof/>
          <w:lang w:eastAsia="es-CO"/>
        </w:rPr>
        <w:drawing>
          <wp:anchor distT="0" distB="0" distL="114300" distR="114300" simplePos="0" relativeHeight="251658240" behindDoc="1" locked="0" layoutInCell="1" allowOverlap="1">
            <wp:simplePos x="0" y="0"/>
            <wp:positionH relativeFrom="page">
              <wp:align>right</wp:align>
            </wp:positionH>
            <wp:positionV relativeFrom="paragraph">
              <wp:posOffset>-1223645</wp:posOffset>
            </wp:positionV>
            <wp:extent cx="8020050" cy="10406012"/>
            <wp:effectExtent l="0" t="0" r="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oletin de prensa 2 png.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8020050" cy="10406012"/>
                    </a:xfrm>
                    <a:prstGeom prst="rect">
                      <a:avLst/>
                    </a:prstGeom>
                  </pic:spPr>
                </pic:pic>
              </a:graphicData>
            </a:graphic>
            <wp14:sizeRelH relativeFrom="page">
              <wp14:pctWidth>0</wp14:pctWidth>
            </wp14:sizeRelH>
            <wp14:sizeRelV relativeFrom="page">
              <wp14:pctHeight>0</wp14:pctHeight>
            </wp14:sizeRelV>
          </wp:anchor>
        </w:drawing>
      </w:r>
      <w:r w:rsidR="009D6FE9">
        <w:rPr>
          <w:b/>
          <w:color w:val="FFFFFF" w:themeColor="background1"/>
        </w:rPr>
        <w:t xml:space="preserve">      </w:t>
      </w:r>
      <w:r w:rsidR="00722F8D">
        <w:rPr>
          <w:b/>
          <w:color w:val="FFFFFF" w:themeColor="background1"/>
        </w:rPr>
        <w:t xml:space="preserve">No. </w:t>
      </w:r>
      <w:r w:rsidR="003F0AE5">
        <w:rPr>
          <w:b/>
          <w:color w:val="FFFFFF" w:themeColor="background1"/>
        </w:rPr>
        <w:t>475</w:t>
      </w:r>
    </w:p>
    <w:p w:rsidR="007773BD" w:rsidRDefault="00E06830" w:rsidP="00E06830">
      <w:pPr>
        <w:ind w:left="6372"/>
        <w:rPr>
          <w:b/>
          <w:color w:val="FFFFFF" w:themeColor="background1"/>
        </w:rPr>
      </w:pPr>
      <w:r>
        <w:rPr>
          <w:b/>
          <w:color w:val="FFFFFF" w:themeColor="background1"/>
        </w:rPr>
        <w:t xml:space="preserve"> </w:t>
      </w:r>
      <w:r w:rsidRPr="003F0AE5">
        <w:rPr>
          <w:b/>
          <w:color w:val="002060"/>
        </w:rPr>
        <w:t>2</w:t>
      </w:r>
      <w:r w:rsidR="003F0AE5">
        <w:rPr>
          <w:b/>
          <w:color w:val="002060"/>
        </w:rPr>
        <w:t>8</w:t>
      </w:r>
      <w:r w:rsidR="009515D5" w:rsidRPr="003F0AE5">
        <w:rPr>
          <w:b/>
          <w:color w:val="002060"/>
        </w:rPr>
        <w:t xml:space="preserve"> de </w:t>
      </w:r>
      <w:r w:rsidRPr="003F0AE5">
        <w:rPr>
          <w:b/>
          <w:color w:val="002060"/>
        </w:rPr>
        <w:t xml:space="preserve">septiembre de </w:t>
      </w:r>
      <w:r w:rsidR="009515D5" w:rsidRPr="003F0AE5">
        <w:rPr>
          <w:b/>
          <w:color w:val="002060"/>
        </w:rPr>
        <w:t>2021</w:t>
      </w:r>
    </w:p>
    <w:p w:rsidR="007773BD" w:rsidRDefault="007773BD" w:rsidP="007773BD">
      <w:pPr>
        <w:ind w:left="7080"/>
        <w:rPr>
          <w:b/>
          <w:color w:val="FFFFFF" w:themeColor="background1"/>
        </w:rPr>
      </w:pPr>
    </w:p>
    <w:p w:rsidR="003F0AE5" w:rsidRPr="003F0AE5" w:rsidRDefault="003F0AE5" w:rsidP="003F0AE5">
      <w:pPr>
        <w:spacing w:after="0" w:line="240" w:lineRule="auto"/>
        <w:jc w:val="center"/>
        <w:rPr>
          <w:rFonts w:ascii="Arial" w:hAnsi="Arial" w:cs="Arial"/>
          <w:b/>
          <w:sz w:val="24"/>
          <w:szCs w:val="24"/>
        </w:rPr>
      </w:pPr>
      <w:r w:rsidRPr="003F0AE5">
        <w:rPr>
          <w:rFonts w:ascii="Arial" w:hAnsi="Arial" w:cs="Arial"/>
          <w:b/>
          <w:sz w:val="24"/>
          <w:szCs w:val="24"/>
        </w:rPr>
        <w:t>ALCALDÍA DE P</w:t>
      </w:r>
      <w:bookmarkStart w:id="0" w:name="_GoBack"/>
      <w:bookmarkEnd w:id="0"/>
      <w:r w:rsidRPr="003F0AE5">
        <w:rPr>
          <w:rFonts w:ascii="Arial" w:hAnsi="Arial" w:cs="Arial"/>
          <w:b/>
          <w:sz w:val="24"/>
          <w:szCs w:val="24"/>
        </w:rPr>
        <w:t>ASTO Y POLICÍA METROPOLITANA REPORTAN CONTUNDENTES RESULTADOS TRAS OPERATIVOS DE CONTROL.</w:t>
      </w:r>
    </w:p>
    <w:p w:rsidR="003F0AE5" w:rsidRPr="003F0AE5" w:rsidRDefault="003F0AE5" w:rsidP="003F0AE5">
      <w:pPr>
        <w:spacing w:after="0" w:line="240" w:lineRule="auto"/>
        <w:jc w:val="center"/>
        <w:rPr>
          <w:rFonts w:ascii="Arial" w:hAnsi="Arial" w:cs="Arial"/>
          <w:b/>
          <w:sz w:val="24"/>
          <w:szCs w:val="24"/>
        </w:rPr>
      </w:pPr>
    </w:p>
    <w:p w:rsidR="003F0AE5" w:rsidRPr="003F0AE5" w:rsidRDefault="003F0AE5" w:rsidP="003F0AE5">
      <w:pPr>
        <w:spacing w:after="0" w:line="240" w:lineRule="auto"/>
        <w:jc w:val="both"/>
        <w:rPr>
          <w:rFonts w:ascii="Arial" w:hAnsi="Arial" w:cs="Arial"/>
          <w:sz w:val="24"/>
          <w:szCs w:val="24"/>
        </w:rPr>
      </w:pPr>
      <w:r w:rsidRPr="003F0AE5">
        <w:rPr>
          <w:rFonts w:ascii="Arial" w:hAnsi="Arial" w:cs="Arial"/>
          <w:sz w:val="24"/>
          <w:szCs w:val="24"/>
        </w:rPr>
        <w:t xml:space="preserve">Mediante un trabajo articulado entre la Secretaría de Gobierno de la Alcaldía de Pasto y la Seccional de Inteligencia de la Policía Metropolitana, fue identificada una vivienda acondicionada como bar clandestino donde se realizaban eventos con alta afluencia de público. </w:t>
      </w:r>
    </w:p>
    <w:p w:rsidR="003F0AE5" w:rsidRPr="003F0AE5" w:rsidRDefault="003F0AE5" w:rsidP="003F0AE5">
      <w:pPr>
        <w:spacing w:after="0" w:line="240" w:lineRule="auto"/>
        <w:jc w:val="both"/>
        <w:rPr>
          <w:rFonts w:ascii="Arial" w:hAnsi="Arial" w:cs="Arial"/>
          <w:sz w:val="24"/>
          <w:szCs w:val="24"/>
        </w:rPr>
      </w:pPr>
    </w:p>
    <w:p w:rsidR="003F0AE5" w:rsidRPr="003F0AE5" w:rsidRDefault="003F0AE5" w:rsidP="003F0AE5">
      <w:pPr>
        <w:spacing w:after="0" w:line="240" w:lineRule="auto"/>
        <w:jc w:val="both"/>
        <w:rPr>
          <w:rFonts w:ascii="Arial" w:hAnsi="Arial" w:cs="Arial"/>
          <w:sz w:val="24"/>
          <w:szCs w:val="24"/>
        </w:rPr>
      </w:pPr>
      <w:r w:rsidRPr="003F0AE5">
        <w:rPr>
          <w:rFonts w:ascii="Arial" w:hAnsi="Arial" w:cs="Arial"/>
          <w:sz w:val="24"/>
          <w:szCs w:val="24"/>
        </w:rPr>
        <w:t>En el sitio ubicado en la carrera 33 # 20-35 del barrio Versalles, las autoridades evidenciaron actividades irregulares como el consumo de sustancias alucinógenas, venta de licor y presencia de menores de edad.</w:t>
      </w:r>
    </w:p>
    <w:p w:rsidR="003F0AE5" w:rsidRPr="003F0AE5" w:rsidRDefault="003F0AE5" w:rsidP="003F0AE5">
      <w:pPr>
        <w:spacing w:after="0" w:line="240" w:lineRule="auto"/>
        <w:jc w:val="both"/>
        <w:rPr>
          <w:rFonts w:ascii="Arial" w:hAnsi="Arial" w:cs="Arial"/>
          <w:sz w:val="24"/>
          <w:szCs w:val="24"/>
        </w:rPr>
      </w:pPr>
    </w:p>
    <w:p w:rsidR="003F0AE5" w:rsidRPr="003F0AE5" w:rsidRDefault="003F0AE5" w:rsidP="003F0AE5">
      <w:pPr>
        <w:spacing w:after="0" w:line="240" w:lineRule="auto"/>
        <w:jc w:val="both"/>
        <w:rPr>
          <w:rFonts w:ascii="Arial" w:hAnsi="Arial" w:cs="Arial"/>
          <w:sz w:val="24"/>
          <w:szCs w:val="24"/>
        </w:rPr>
      </w:pPr>
      <w:r w:rsidRPr="003F0AE5">
        <w:rPr>
          <w:rFonts w:ascii="Arial" w:hAnsi="Arial" w:cs="Arial"/>
          <w:sz w:val="24"/>
          <w:szCs w:val="24"/>
        </w:rPr>
        <w:t>Además, dentro del lugar acondicionado con pista de baile, bar, baños mixtos y una sala VIP (reservados), se encontraban más de 70 personas infringiendo los protoc</w:t>
      </w:r>
      <w:r>
        <w:rPr>
          <w:rFonts w:ascii="Arial" w:hAnsi="Arial" w:cs="Arial"/>
          <w:sz w:val="24"/>
          <w:szCs w:val="24"/>
        </w:rPr>
        <w:t>olos de bioseguridad contra el c</w:t>
      </w:r>
      <w:r w:rsidRPr="003F0AE5">
        <w:rPr>
          <w:rFonts w:ascii="Arial" w:hAnsi="Arial" w:cs="Arial"/>
          <w:sz w:val="24"/>
          <w:szCs w:val="24"/>
        </w:rPr>
        <w:t>ovid-19.</w:t>
      </w:r>
    </w:p>
    <w:p w:rsidR="003F0AE5" w:rsidRPr="003F0AE5" w:rsidRDefault="003F0AE5" w:rsidP="003F0AE5">
      <w:pPr>
        <w:spacing w:after="0" w:line="240" w:lineRule="auto"/>
        <w:jc w:val="both"/>
        <w:rPr>
          <w:rFonts w:ascii="Arial" w:hAnsi="Arial" w:cs="Arial"/>
          <w:sz w:val="24"/>
          <w:szCs w:val="24"/>
        </w:rPr>
      </w:pPr>
    </w:p>
    <w:p w:rsidR="003F0AE5" w:rsidRPr="003F0AE5" w:rsidRDefault="003F0AE5" w:rsidP="003F0AE5">
      <w:pPr>
        <w:spacing w:after="0" w:line="240" w:lineRule="auto"/>
        <w:jc w:val="both"/>
        <w:rPr>
          <w:rFonts w:ascii="Arial" w:hAnsi="Arial" w:cs="Arial"/>
          <w:sz w:val="24"/>
          <w:szCs w:val="24"/>
        </w:rPr>
      </w:pPr>
      <w:r w:rsidRPr="003F0AE5">
        <w:rPr>
          <w:rFonts w:ascii="Arial" w:hAnsi="Arial" w:cs="Arial"/>
          <w:sz w:val="24"/>
          <w:szCs w:val="24"/>
        </w:rPr>
        <w:t>Este establecimiento y los eventos que allí se realizaban, no contaban con ningún tipo de permiso de la Alcaldía Municipal, como tampoco cumplían con las disposiciones de la Ley 1801 de 2016 para su funcionamiento legal.</w:t>
      </w:r>
    </w:p>
    <w:p w:rsidR="003F0AE5" w:rsidRPr="003F0AE5" w:rsidRDefault="003F0AE5" w:rsidP="003F0AE5">
      <w:pPr>
        <w:spacing w:after="0" w:line="240" w:lineRule="auto"/>
        <w:jc w:val="both"/>
        <w:rPr>
          <w:rFonts w:ascii="Arial" w:hAnsi="Arial" w:cs="Arial"/>
          <w:sz w:val="24"/>
          <w:szCs w:val="24"/>
        </w:rPr>
      </w:pPr>
    </w:p>
    <w:p w:rsidR="003F0AE5" w:rsidRPr="003F0AE5" w:rsidRDefault="003F0AE5" w:rsidP="003F0AE5">
      <w:pPr>
        <w:spacing w:after="0" w:line="240" w:lineRule="auto"/>
        <w:jc w:val="both"/>
        <w:rPr>
          <w:rFonts w:ascii="Arial" w:hAnsi="Arial" w:cs="Arial"/>
          <w:sz w:val="24"/>
          <w:szCs w:val="24"/>
        </w:rPr>
      </w:pPr>
      <w:r w:rsidRPr="003F0AE5">
        <w:rPr>
          <w:rFonts w:ascii="Arial" w:hAnsi="Arial" w:cs="Arial"/>
          <w:sz w:val="24"/>
          <w:szCs w:val="24"/>
        </w:rPr>
        <w:t xml:space="preserve">Frente a este hallazgo el subsecretario de Control de la Secretaría de Gobierno, Ricardo Andrés Delgado, manifestó que el trabajo interinstitucional que se realiza entre la Administración Municipal y la Fuerza Pública, permite obtener este tipo de resultados </w:t>
      </w:r>
      <w:r>
        <w:rPr>
          <w:rFonts w:ascii="Arial" w:hAnsi="Arial" w:cs="Arial"/>
          <w:sz w:val="24"/>
          <w:szCs w:val="24"/>
        </w:rPr>
        <w:t>que garantizan</w:t>
      </w:r>
      <w:r w:rsidRPr="003F0AE5">
        <w:rPr>
          <w:rFonts w:ascii="Arial" w:hAnsi="Arial" w:cs="Arial"/>
          <w:sz w:val="24"/>
          <w:szCs w:val="24"/>
        </w:rPr>
        <w:t xml:space="preserve"> la tranquilidad y la sana convivencia en la capital nariñense. </w:t>
      </w:r>
    </w:p>
    <w:p w:rsidR="003F0AE5" w:rsidRPr="003F0AE5" w:rsidRDefault="003F0AE5" w:rsidP="003F0AE5">
      <w:pPr>
        <w:spacing w:after="0" w:line="240" w:lineRule="auto"/>
        <w:jc w:val="both"/>
        <w:rPr>
          <w:rFonts w:ascii="Arial" w:hAnsi="Arial" w:cs="Arial"/>
          <w:sz w:val="24"/>
          <w:szCs w:val="24"/>
        </w:rPr>
      </w:pPr>
    </w:p>
    <w:p w:rsidR="003F0AE5" w:rsidRPr="003F0AE5" w:rsidRDefault="003F0AE5" w:rsidP="003F0AE5">
      <w:pPr>
        <w:spacing w:after="0" w:line="240" w:lineRule="auto"/>
        <w:jc w:val="both"/>
        <w:rPr>
          <w:rFonts w:ascii="Arial" w:hAnsi="Arial" w:cs="Arial"/>
          <w:sz w:val="24"/>
          <w:szCs w:val="24"/>
        </w:rPr>
      </w:pPr>
      <w:r w:rsidRPr="003F0AE5">
        <w:rPr>
          <w:rFonts w:ascii="Arial" w:hAnsi="Arial" w:cs="Arial"/>
          <w:sz w:val="24"/>
          <w:szCs w:val="24"/>
        </w:rPr>
        <w:t>Por su parte, el Comandante Operativo de Seguridad Ciudadana de la Policía Metropolitana de Pasto, coronel Víctor Bastidas, añadió que en medio de los operativos de control realizados en la última semana se capturaron 65 personas sindicadas por delitos como fuga de presos, tráfico de estupefacientes, hurto y actos sexuales con menor de 14 años.</w:t>
      </w:r>
    </w:p>
    <w:p w:rsidR="003F0AE5" w:rsidRPr="003F0AE5" w:rsidRDefault="003F0AE5" w:rsidP="003F0AE5">
      <w:pPr>
        <w:spacing w:after="0" w:line="240" w:lineRule="auto"/>
        <w:jc w:val="both"/>
        <w:rPr>
          <w:rFonts w:ascii="Arial" w:hAnsi="Arial" w:cs="Arial"/>
          <w:sz w:val="24"/>
          <w:szCs w:val="24"/>
        </w:rPr>
      </w:pPr>
    </w:p>
    <w:p w:rsidR="00D953F7" w:rsidRPr="003F0AE5" w:rsidRDefault="003F0AE5" w:rsidP="003F0AE5">
      <w:pPr>
        <w:spacing w:after="0" w:line="240" w:lineRule="auto"/>
        <w:jc w:val="both"/>
        <w:rPr>
          <w:rFonts w:ascii="Arial" w:hAnsi="Arial" w:cs="Arial"/>
          <w:sz w:val="24"/>
          <w:szCs w:val="24"/>
        </w:rPr>
      </w:pPr>
      <w:r w:rsidRPr="003F0AE5">
        <w:rPr>
          <w:rFonts w:ascii="Arial" w:hAnsi="Arial" w:cs="Arial"/>
          <w:sz w:val="24"/>
          <w:szCs w:val="24"/>
        </w:rPr>
        <w:t>También se incautaron 3 armas de fuego y 1.317 gramos de estupefacientes. Así mismo, se recuperaron dos motocicletas y un vehículo. De igual forma, en articulación con la Alcaldía se ejecutó el cierre de un establecimiento comercial que no cumplía con la debida documentación para su funcionamiento.</w:t>
      </w:r>
    </w:p>
    <w:p w:rsidR="003F0AE5" w:rsidRDefault="003F0AE5" w:rsidP="009B0E8A">
      <w:pPr>
        <w:spacing w:after="0" w:line="240" w:lineRule="auto"/>
        <w:jc w:val="center"/>
        <w:rPr>
          <w:rFonts w:ascii="Arial" w:hAnsi="Arial" w:cs="Arial"/>
          <w:b/>
          <w:sz w:val="24"/>
          <w:szCs w:val="24"/>
        </w:rPr>
      </w:pPr>
    </w:p>
    <w:p w:rsidR="003F0AE5" w:rsidRDefault="003F0AE5" w:rsidP="009B0E8A">
      <w:pPr>
        <w:spacing w:after="0" w:line="240" w:lineRule="auto"/>
        <w:jc w:val="center"/>
        <w:rPr>
          <w:rFonts w:ascii="Arial" w:hAnsi="Arial" w:cs="Arial"/>
          <w:b/>
          <w:sz w:val="24"/>
          <w:szCs w:val="24"/>
        </w:rPr>
      </w:pPr>
    </w:p>
    <w:p w:rsidR="003F0AE5" w:rsidRDefault="003F0AE5" w:rsidP="009B0E8A">
      <w:pPr>
        <w:spacing w:after="0" w:line="240" w:lineRule="auto"/>
        <w:jc w:val="center"/>
        <w:rPr>
          <w:rFonts w:ascii="Arial" w:hAnsi="Arial" w:cs="Arial"/>
          <w:b/>
          <w:sz w:val="24"/>
          <w:szCs w:val="24"/>
        </w:rPr>
      </w:pPr>
    </w:p>
    <w:p w:rsidR="00914CE9" w:rsidRPr="00914CE9" w:rsidRDefault="00914CE9" w:rsidP="00914CE9">
      <w:pPr>
        <w:spacing w:after="0" w:line="240" w:lineRule="auto"/>
        <w:jc w:val="both"/>
        <w:rPr>
          <w:rFonts w:ascii="Arial" w:hAnsi="Arial" w:cs="Arial"/>
          <w:sz w:val="24"/>
          <w:szCs w:val="24"/>
        </w:rPr>
      </w:pPr>
    </w:p>
    <w:sectPr w:rsidR="00914CE9" w:rsidRPr="00914CE9">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73BD"/>
    <w:rsid w:val="0000499C"/>
    <w:rsid w:val="00046F68"/>
    <w:rsid w:val="00046F85"/>
    <w:rsid w:val="000778DB"/>
    <w:rsid w:val="000820EF"/>
    <w:rsid w:val="000A5120"/>
    <w:rsid w:val="000C1EBD"/>
    <w:rsid w:val="000D6F07"/>
    <w:rsid w:val="000D6F0B"/>
    <w:rsid w:val="00140480"/>
    <w:rsid w:val="001610D4"/>
    <w:rsid w:val="001A6338"/>
    <w:rsid w:val="001D393E"/>
    <w:rsid w:val="00217F1D"/>
    <w:rsid w:val="00261B2D"/>
    <w:rsid w:val="002B03B4"/>
    <w:rsid w:val="002C09B1"/>
    <w:rsid w:val="003231CC"/>
    <w:rsid w:val="00336084"/>
    <w:rsid w:val="00343558"/>
    <w:rsid w:val="003457FE"/>
    <w:rsid w:val="0037030C"/>
    <w:rsid w:val="003A6188"/>
    <w:rsid w:val="003B4E14"/>
    <w:rsid w:val="003F0AE5"/>
    <w:rsid w:val="00407972"/>
    <w:rsid w:val="004124E9"/>
    <w:rsid w:val="0043407E"/>
    <w:rsid w:val="004568FF"/>
    <w:rsid w:val="004832B3"/>
    <w:rsid w:val="004911C5"/>
    <w:rsid w:val="00492B89"/>
    <w:rsid w:val="00492E95"/>
    <w:rsid w:val="004D37F0"/>
    <w:rsid w:val="0050172F"/>
    <w:rsid w:val="00514D52"/>
    <w:rsid w:val="00562438"/>
    <w:rsid w:val="005652BA"/>
    <w:rsid w:val="00577491"/>
    <w:rsid w:val="0058532B"/>
    <w:rsid w:val="005A5405"/>
    <w:rsid w:val="005F06F4"/>
    <w:rsid w:val="00601684"/>
    <w:rsid w:val="006059E0"/>
    <w:rsid w:val="006215D7"/>
    <w:rsid w:val="0063768A"/>
    <w:rsid w:val="006972F3"/>
    <w:rsid w:val="006A3ED6"/>
    <w:rsid w:val="006D1385"/>
    <w:rsid w:val="006D2473"/>
    <w:rsid w:val="007213A4"/>
    <w:rsid w:val="00722F8D"/>
    <w:rsid w:val="0076285D"/>
    <w:rsid w:val="0077088F"/>
    <w:rsid w:val="007773BD"/>
    <w:rsid w:val="00782435"/>
    <w:rsid w:val="00816CF4"/>
    <w:rsid w:val="00825303"/>
    <w:rsid w:val="00833196"/>
    <w:rsid w:val="008A36BF"/>
    <w:rsid w:val="008B25D0"/>
    <w:rsid w:val="008D01FE"/>
    <w:rsid w:val="008E7C0D"/>
    <w:rsid w:val="00914CE9"/>
    <w:rsid w:val="00942155"/>
    <w:rsid w:val="00946A8D"/>
    <w:rsid w:val="009515D5"/>
    <w:rsid w:val="00982C03"/>
    <w:rsid w:val="009877CD"/>
    <w:rsid w:val="009B0E8A"/>
    <w:rsid w:val="009B2138"/>
    <w:rsid w:val="009B3D0B"/>
    <w:rsid w:val="009D6FE9"/>
    <w:rsid w:val="009F2E46"/>
    <w:rsid w:val="00A00AF5"/>
    <w:rsid w:val="00A9576C"/>
    <w:rsid w:val="00AA0C9D"/>
    <w:rsid w:val="00AA6201"/>
    <w:rsid w:val="00AD1D7D"/>
    <w:rsid w:val="00AD7997"/>
    <w:rsid w:val="00AF51DB"/>
    <w:rsid w:val="00B24669"/>
    <w:rsid w:val="00B404C6"/>
    <w:rsid w:val="00B53C91"/>
    <w:rsid w:val="00B56723"/>
    <w:rsid w:val="00B66105"/>
    <w:rsid w:val="00B92C5D"/>
    <w:rsid w:val="00BA0D1A"/>
    <w:rsid w:val="00BC4501"/>
    <w:rsid w:val="00C61B21"/>
    <w:rsid w:val="00C65AB0"/>
    <w:rsid w:val="00C84B8B"/>
    <w:rsid w:val="00C9764B"/>
    <w:rsid w:val="00C978E4"/>
    <w:rsid w:val="00CB6C47"/>
    <w:rsid w:val="00CC3501"/>
    <w:rsid w:val="00D14E92"/>
    <w:rsid w:val="00D16967"/>
    <w:rsid w:val="00D21063"/>
    <w:rsid w:val="00D56401"/>
    <w:rsid w:val="00D70C09"/>
    <w:rsid w:val="00D953F7"/>
    <w:rsid w:val="00DA7C3B"/>
    <w:rsid w:val="00DF2D28"/>
    <w:rsid w:val="00E0434A"/>
    <w:rsid w:val="00E06830"/>
    <w:rsid w:val="00E40740"/>
    <w:rsid w:val="00E658D9"/>
    <w:rsid w:val="00EA25A3"/>
    <w:rsid w:val="00EE5397"/>
    <w:rsid w:val="00EF7E34"/>
    <w:rsid w:val="00F01EBD"/>
    <w:rsid w:val="00F22FAA"/>
    <w:rsid w:val="00F4198B"/>
    <w:rsid w:val="00F53DA8"/>
    <w:rsid w:val="00F8428A"/>
    <w:rsid w:val="00F868B9"/>
    <w:rsid w:val="00F87685"/>
    <w:rsid w:val="00FF65E7"/>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BC3ACDE-F18D-4187-9569-DB7E48F18C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0D6F0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09924160">
      <w:bodyDiv w:val="1"/>
      <w:marLeft w:val="0"/>
      <w:marRight w:val="0"/>
      <w:marTop w:val="0"/>
      <w:marBottom w:val="0"/>
      <w:divBdr>
        <w:top w:val="none" w:sz="0" w:space="0" w:color="auto"/>
        <w:left w:val="none" w:sz="0" w:space="0" w:color="auto"/>
        <w:bottom w:val="none" w:sz="0" w:space="0" w:color="auto"/>
        <w:right w:val="none" w:sz="0" w:space="0" w:color="auto"/>
      </w:divBdr>
      <w:divsChild>
        <w:div w:id="155342983">
          <w:marLeft w:val="0"/>
          <w:marRight w:val="0"/>
          <w:marTop w:val="0"/>
          <w:marBottom w:val="0"/>
          <w:divBdr>
            <w:top w:val="none" w:sz="0" w:space="0" w:color="auto"/>
            <w:left w:val="none" w:sz="0" w:space="0" w:color="auto"/>
            <w:bottom w:val="none" w:sz="0" w:space="0" w:color="auto"/>
            <w:right w:val="none" w:sz="0" w:space="0" w:color="auto"/>
          </w:divBdr>
        </w:div>
        <w:div w:id="1508255400">
          <w:marLeft w:val="0"/>
          <w:marRight w:val="0"/>
          <w:marTop w:val="120"/>
          <w:marBottom w:val="0"/>
          <w:divBdr>
            <w:top w:val="none" w:sz="0" w:space="0" w:color="auto"/>
            <w:left w:val="none" w:sz="0" w:space="0" w:color="auto"/>
            <w:bottom w:val="none" w:sz="0" w:space="0" w:color="auto"/>
            <w:right w:val="none" w:sz="0" w:space="0" w:color="auto"/>
          </w:divBdr>
          <w:divsChild>
            <w:div w:id="1226717530">
              <w:marLeft w:val="0"/>
              <w:marRight w:val="0"/>
              <w:marTop w:val="0"/>
              <w:marBottom w:val="0"/>
              <w:divBdr>
                <w:top w:val="none" w:sz="0" w:space="0" w:color="auto"/>
                <w:left w:val="none" w:sz="0" w:space="0" w:color="auto"/>
                <w:bottom w:val="none" w:sz="0" w:space="0" w:color="auto"/>
                <w:right w:val="none" w:sz="0" w:space="0" w:color="auto"/>
              </w:divBdr>
            </w:div>
          </w:divsChild>
        </w:div>
        <w:div w:id="549996228">
          <w:marLeft w:val="0"/>
          <w:marRight w:val="0"/>
          <w:marTop w:val="120"/>
          <w:marBottom w:val="0"/>
          <w:divBdr>
            <w:top w:val="none" w:sz="0" w:space="0" w:color="auto"/>
            <w:left w:val="none" w:sz="0" w:space="0" w:color="auto"/>
            <w:bottom w:val="none" w:sz="0" w:space="0" w:color="auto"/>
            <w:right w:val="none" w:sz="0" w:space="0" w:color="auto"/>
          </w:divBdr>
          <w:divsChild>
            <w:div w:id="434787635">
              <w:marLeft w:val="0"/>
              <w:marRight w:val="0"/>
              <w:marTop w:val="0"/>
              <w:marBottom w:val="0"/>
              <w:divBdr>
                <w:top w:val="none" w:sz="0" w:space="0" w:color="auto"/>
                <w:left w:val="none" w:sz="0" w:space="0" w:color="auto"/>
                <w:bottom w:val="none" w:sz="0" w:space="0" w:color="auto"/>
                <w:right w:val="none" w:sz="0" w:space="0" w:color="auto"/>
              </w:divBdr>
            </w:div>
          </w:divsChild>
        </w:div>
        <w:div w:id="703093748">
          <w:marLeft w:val="0"/>
          <w:marRight w:val="0"/>
          <w:marTop w:val="120"/>
          <w:marBottom w:val="0"/>
          <w:divBdr>
            <w:top w:val="none" w:sz="0" w:space="0" w:color="auto"/>
            <w:left w:val="none" w:sz="0" w:space="0" w:color="auto"/>
            <w:bottom w:val="none" w:sz="0" w:space="0" w:color="auto"/>
            <w:right w:val="none" w:sz="0" w:space="0" w:color="auto"/>
          </w:divBdr>
          <w:divsChild>
            <w:div w:id="1912301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4B2DA3-6241-4B4B-803E-B2D88AA147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315</Words>
  <Characters>1734</Characters>
  <Application>Microsoft Office Word</Application>
  <DocSecurity>0</DocSecurity>
  <Lines>14</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Yamilie López</cp:lastModifiedBy>
  <cp:revision>2</cp:revision>
  <dcterms:created xsi:type="dcterms:W3CDTF">2021-09-28T05:06:00Z</dcterms:created>
  <dcterms:modified xsi:type="dcterms:W3CDTF">2021-09-28T05:06:00Z</dcterms:modified>
</cp:coreProperties>
</file>