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606F0C">
        <w:rPr>
          <w:b/>
          <w:color w:val="FFFFFF" w:themeColor="background1"/>
        </w:rPr>
        <w:t xml:space="preserve"> 479</w:t>
      </w:r>
    </w:p>
    <w:p w:rsidR="007773BD" w:rsidRDefault="007309E5" w:rsidP="007309E5">
      <w:pPr>
        <w:ind w:left="6663" w:right="-283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E3797B">
        <w:rPr>
          <w:b/>
          <w:color w:val="002060"/>
        </w:rPr>
        <w:t>30</w:t>
      </w:r>
      <w:r w:rsidR="00B7373F">
        <w:rPr>
          <w:b/>
          <w:color w:val="002060"/>
        </w:rPr>
        <w:t xml:space="preserve"> de septiembre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25683" w:rsidRDefault="00225683" w:rsidP="0022568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5683">
        <w:rPr>
          <w:rFonts w:ascii="Arial" w:hAnsi="Arial" w:cs="Arial"/>
          <w:b/>
          <w:bCs/>
          <w:sz w:val="24"/>
          <w:szCs w:val="24"/>
        </w:rPr>
        <w:t>JUNTO A AVANTE SETP, ADJUDICAMOS LA CONSTRUCCIÓN DE LA GLORIETA CHAPAL Y OBRAS COMPLEMENTARIAS</w:t>
      </w:r>
    </w:p>
    <w:p w:rsidR="00225683" w:rsidRPr="00225683" w:rsidRDefault="00225683" w:rsidP="00225683">
      <w:pPr>
        <w:shd w:val="clear" w:color="auto" w:fill="FFFFFF"/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225683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 xml:space="preserve">Con el objetivo de avanzar en la transformación de La Gran Capital, mejorar las vías de acceso y la movilidad de ciudad, a través de Avante SETP adjudicamos la construcción de la infraestructura vial, espacio público y obras complementarias de la intersección entre la carrera 4 y la calle 12 y la Glorieta Chapal. </w:t>
      </w:r>
    </w:p>
    <w:p w:rsidR="00225683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>“Esta es una buena noticia para Pasto porque la ciudad lo anhelaba y lo necesitaba. Es una gran obra, que mejorará la parte estética de la entrada sur y facilitará la movilidad”, aseguró el Alcalde Germán Chamorro De La Rosa.</w:t>
      </w:r>
    </w:p>
    <w:p w:rsidR="00225683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>Este proyecto vial contará con un plan de manejo de tráfico para la posterior construcción de la intersección, la glorieta, el urbanismo, zonas de andenes y el remplazo del puente sobre la quebrada Chapal. En octubre iniciará un mes pre-constructivo y en noviembre la obra, que tendrá una duración estimada de 8 meses.</w:t>
      </w:r>
    </w:p>
    <w:p w:rsidR="00225683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 xml:space="preserve">"Es un hito muy importante porque significa el inicio de un proyecto esperado para el desarrollo de la ciudad y que se logró gracias al trabajo articulado con la Administración Municipal, liderada por el Alcalde Germán Chamorro De La Rosa y </w:t>
      </w:r>
      <w:proofErr w:type="spellStart"/>
      <w:r w:rsidRPr="00225683">
        <w:rPr>
          <w:rFonts w:ascii="Arial" w:hAnsi="Arial" w:cs="Arial"/>
          <w:bCs/>
          <w:sz w:val="24"/>
          <w:szCs w:val="24"/>
        </w:rPr>
        <w:t>Empopasto</w:t>
      </w:r>
      <w:proofErr w:type="spellEnd"/>
      <w:r w:rsidRPr="00225683">
        <w:rPr>
          <w:rFonts w:ascii="Arial" w:hAnsi="Arial" w:cs="Arial"/>
          <w:bCs/>
          <w:sz w:val="24"/>
          <w:szCs w:val="24"/>
        </w:rPr>
        <w:t xml:space="preserve">", aseguró el gerente de Avante, Rodrigo Yepes Sevilla. </w:t>
      </w:r>
    </w:p>
    <w:p w:rsidR="00225683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 xml:space="preserve">Además de la intersección y la glorieta, se contempla la construcción de un puente vehicular sobre la quebrada Chapal, que sustituirá al actual y tendrá una longitud de 12 metros y 3 calzadas. </w:t>
      </w:r>
    </w:p>
    <w:p w:rsidR="00225683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>Según explicó el gerente, también se pretende recuperar el espacio público con la infraestructura adecuada para todos los actores viales, andenes con rampas y franjas táctiles. En el tema ambiental, se sembrarán más de 30 especies arbóreas.</w:t>
      </w:r>
    </w:p>
    <w:p w:rsidR="00E3797B" w:rsidRPr="00225683" w:rsidRDefault="00225683" w:rsidP="00225683">
      <w:pPr>
        <w:shd w:val="clear" w:color="auto" w:fill="FFFFFF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25683">
        <w:rPr>
          <w:rFonts w:ascii="Arial" w:hAnsi="Arial" w:cs="Arial"/>
          <w:bCs/>
          <w:sz w:val="24"/>
          <w:szCs w:val="24"/>
        </w:rPr>
        <w:t>El proceso de licitación para la construcción fue otorgado al Consorcio Galilea y el contrato de interventoría estará a cargo de MAB Ingeniería de Valores S.A. La inversión total del proyecto será de 6.400 millones de pesos.</w:t>
      </w:r>
    </w:p>
    <w:p w:rsidR="009D6FE9" w:rsidRPr="009D6FE9" w:rsidRDefault="009D6FE9" w:rsidP="009D6F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FE9" w:rsidRPr="009D6FE9" w:rsidRDefault="009D6FE9" w:rsidP="009D6F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9D6FE9" w:rsidRDefault="007773BD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225683"/>
    <w:rsid w:val="002B7F42"/>
    <w:rsid w:val="002C09B1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77491"/>
    <w:rsid w:val="0058532B"/>
    <w:rsid w:val="005A5405"/>
    <w:rsid w:val="006059E0"/>
    <w:rsid w:val="00606F0C"/>
    <w:rsid w:val="006215D7"/>
    <w:rsid w:val="0063768A"/>
    <w:rsid w:val="006A3ED6"/>
    <w:rsid w:val="006D1385"/>
    <w:rsid w:val="006D2473"/>
    <w:rsid w:val="007309E5"/>
    <w:rsid w:val="007773BD"/>
    <w:rsid w:val="00782435"/>
    <w:rsid w:val="00816CF4"/>
    <w:rsid w:val="00825303"/>
    <w:rsid w:val="008A36BF"/>
    <w:rsid w:val="00942155"/>
    <w:rsid w:val="00982C03"/>
    <w:rsid w:val="009B2138"/>
    <w:rsid w:val="009D6FE9"/>
    <w:rsid w:val="00B24669"/>
    <w:rsid w:val="00B404C6"/>
    <w:rsid w:val="00B53C91"/>
    <w:rsid w:val="00B66105"/>
    <w:rsid w:val="00B7373F"/>
    <w:rsid w:val="00BC4501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3797B"/>
    <w:rsid w:val="00E40740"/>
    <w:rsid w:val="00E81E78"/>
    <w:rsid w:val="00EA25A3"/>
    <w:rsid w:val="00EE5397"/>
    <w:rsid w:val="00EF7E34"/>
    <w:rsid w:val="00F01EBD"/>
    <w:rsid w:val="00F0714D"/>
    <w:rsid w:val="00F22FAA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D049E-45D8-42A6-AA9B-FB0425CC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Comunica Interno</cp:lastModifiedBy>
  <cp:revision>2</cp:revision>
  <dcterms:created xsi:type="dcterms:W3CDTF">2021-10-01T00:00:00Z</dcterms:created>
  <dcterms:modified xsi:type="dcterms:W3CDTF">2021-10-01T00:00:00Z</dcterms:modified>
</cp:coreProperties>
</file>