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BB58A" w14:textId="1971D200" w:rsidR="007773BD" w:rsidRDefault="005A5405" w:rsidP="00AC09EB">
      <w:r>
        <w:rPr>
          <w:noProof/>
          <w:lang w:eastAsia="es-CO"/>
        </w:rPr>
        <w:drawing>
          <wp:anchor distT="0" distB="0" distL="114300" distR="114300" simplePos="0" relativeHeight="251658240" behindDoc="1" locked="0" layoutInCell="1" allowOverlap="1" wp14:anchorId="37119D8B" wp14:editId="1D371642">
            <wp:simplePos x="0" y="0"/>
            <wp:positionH relativeFrom="margin">
              <wp:align>center</wp:align>
            </wp:positionH>
            <wp:positionV relativeFrom="paragraph">
              <wp:posOffset>-1200150</wp:posOffset>
            </wp:positionV>
            <wp:extent cx="8384540" cy="10725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4540" cy="10725150"/>
                    </a:xfrm>
                    <a:prstGeom prst="rect">
                      <a:avLst/>
                    </a:prstGeom>
                  </pic:spPr>
                </pic:pic>
              </a:graphicData>
            </a:graphic>
            <wp14:sizeRelH relativeFrom="page">
              <wp14:pctWidth>0</wp14:pctWidth>
            </wp14:sizeRelH>
            <wp14:sizeRelV relativeFrom="page">
              <wp14:pctHeight>0</wp14:pctHeight>
            </wp14:sizeRelV>
          </wp:anchor>
        </w:drawing>
      </w:r>
      <w:r w:rsidR="00AC09EB">
        <w:t xml:space="preserve">                    </w:t>
      </w:r>
      <w:r w:rsidR="00AC09EB" w:rsidRPr="00AC09EB">
        <w:rPr>
          <w:color w:val="FFFFFF" w:themeColor="background1"/>
        </w:rPr>
        <w:t xml:space="preserve">No. </w:t>
      </w:r>
      <w:r w:rsidR="007773BD" w:rsidRPr="00AC09EB">
        <w:rPr>
          <w:color w:val="FFFFFF" w:themeColor="background1"/>
        </w:rPr>
        <w:t xml:space="preserve">        </w:t>
      </w:r>
      <w:r w:rsidR="00332CEB">
        <w:rPr>
          <w:color w:val="FFFFFF" w:themeColor="background1"/>
        </w:rPr>
        <w:t xml:space="preserve">     </w:t>
      </w:r>
      <w:r w:rsidR="007773BD" w:rsidRPr="00AC09EB">
        <w:rPr>
          <w:color w:val="FFFFFF" w:themeColor="background1"/>
        </w:rPr>
        <w:t xml:space="preserve">                                                                                                                         </w:t>
      </w:r>
      <w:r w:rsidR="00F347DB">
        <w:rPr>
          <w:color w:val="FFFFFF" w:themeColor="background1"/>
        </w:rPr>
        <w:t xml:space="preserve">  </w:t>
      </w:r>
      <w:r w:rsidR="00332CEB" w:rsidRPr="00F347DB">
        <w:rPr>
          <w:rFonts w:cstheme="minorHAnsi"/>
          <w:b/>
          <w:color w:val="FFFFFF" w:themeColor="background1"/>
        </w:rPr>
        <w:t>No</w:t>
      </w:r>
      <w:r w:rsidR="002F5842">
        <w:rPr>
          <w:rFonts w:cstheme="minorHAnsi"/>
          <w:b/>
          <w:color w:val="FFFFFF" w:themeColor="background1"/>
        </w:rPr>
        <w:t xml:space="preserve">. </w:t>
      </w:r>
      <w:r w:rsidR="00307BD2">
        <w:rPr>
          <w:rFonts w:cstheme="minorHAnsi"/>
          <w:b/>
          <w:color w:val="FFFFFF" w:themeColor="background1"/>
        </w:rPr>
        <w:t>534</w:t>
      </w:r>
      <w:r w:rsidR="007773BD" w:rsidRPr="00F347DB">
        <w:rPr>
          <w:rFonts w:cstheme="minorHAnsi"/>
          <w:b/>
          <w:color w:val="FFFFFF" w:themeColor="background1"/>
        </w:rPr>
        <w:t xml:space="preserve">                                                                                                                                                                                           </w:t>
      </w:r>
    </w:p>
    <w:p w14:paraId="3C10E15A" w14:textId="248A1631" w:rsidR="007773BD" w:rsidRDefault="00AC09EB" w:rsidP="00AC09EB">
      <w:pPr>
        <w:rPr>
          <w:b/>
          <w:color w:val="FFFFFF" w:themeColor="background1"/>
        </w:rPr>
      </w:pPr>
      <w:r>
        <w:rPr>
          <w:b/>
          <w:color w:val="FFFFFF" w:themeColor="background1"/>
        </w:rPr>
        <w:t xml:space="preserve">                                                                                                                     </w:t>
      </w:r>
      <w:r w:rsidR="00332CEB">
        <w:rPr>
          <w:b/>
          <w:color w:val="FFFFFF" w:themeColor="background1"/>
        </w:rPr>
        <w:t xml:space="preserve">                   </w:t>
      </w:r>
      <w:r w:rsidR="00355AB4">
        <w:rPr>
          <w:b/>
          <w:color w:val="002060"/>
        </w:rPr>
        <w:t>2</w:t>
      </w:r>
      <w:r w:rsidR="00665E80">
        <w:rPr>
          <w:b/>
          <w:color w:val="002060"/>
        </w:rPr>
        <w:t>1</w:t>
      </w:r>
      <w:r w:rsidR="00F347DB">
        <w:rPr>
          <w:b/>
          <w:color w:val="002060"/>
        </w:rPr>
        <w:t xml:space="preserve"> de </w:t>
      </w:r>
      <w:r w:rsidR="00665E80">
        <w:rPr>
          <w:b/>
          <w:color w:val="002060"/>
        </w:rPr>
        <w:t xml:space="preserve">octubre de </w:t>
      </w:r>
      <w:r w:rsidR="007773BD" w:rsidRPr="00E0434A">
        <w:rPr>
          <w:b/>
          <w:color w:val="002060"/>
        </w:rPr>
        <w:t>20</w:t>
      </w:r>
      <w:r>
        <w:rPr>
          <w:b/>
          <w:color w:val="002060"/>
        </w:rPr>
        <w:t>21</w:t>
      </w:r>
    </w:p>
    <w:p w14:paraId="418F9E7A" w14:textId="3DBF9712" w:rsidR="00CF3D34" w:rsidRDefault="00CF3D34" w:rsidP="00B66010">
      <w:pPr>
        <w:rPr>
          <w:b/>
          <w:color w:val="FFFFFF" w:themeColor="background1"/>
        </w:rPr>
      </w:pPr>
    </w:p>
    <w:p w14:paraId="018A7A13" w14:textId="77777777" w:rsidR="00307BD2" w:rsidRDefault="00307BD2" w:rsidP="00307BD2">
      <w:pPr>
        <w:pStyle w:val="Default"/>
        <w:jc w:val="center"/>
        <w:rPr>
          <w:rFonts w:ascii="Arial" w:hAnsi="Arial" w:cs="Arial"/>
          <w:b/>
          <w:color w:val="auto"/>
        </w:rPr>
      </w:pPr>
    </w:p>
    <w:p w14:paraId="3F828900" w14:textId="503DC41D" w:rsidR="00307BD2" w:rsidRPr="00307BD2" w:rsidRDefault="00307BD2" w:rsidP="00307BD2">
      <w:pPr>
        <w:pStyle w:val="Default"/>
        <w:jc w:val="center"/>
        <w:rPr>
          <w:rFonts w:ascii="Arial" w:hAnsi="Arial" w:cs="Arial"/>
          <w:b/>
          <w:color w:val="auto"/>
          <w:sz w:val="22"/>
          <w:szCs w:val="22"/>
        </w:rPr>
      </w:pPr>
      <w:r w:rsidRPr="00307BD2">
        <w:rPr>
          <w:rFonts w:ascii="Arial" w:hAnsi="Arial" w:cs="Arial"/>
          <w:b/>
          <w:color w:val="auto"/>
          <w:sz w:val="22"/>
          <w:szCs w:val="22"/>
        </w:rPr>
        <w:t>GESTORA SOCIAL MARCELA HERN</w:t>
      </w:r>
      <w:r w:rsidRPr="00307BD2">
        <w:rPr>
          <w:rFonts w:ascii="Arial" w:hAnsi="Arial" w:cs="Arial"/>
          <w:b/>
          <w:color w:val="auto"/>
          <w:sz w:val="22"/>
          <w:szCs w:val="22"/>
        </w:rPr>
        <w:t>Á</w:t>
      </w:r>
      <w:r w:rsidRPr="00307BD2">
        <w:rPr>
          <w:rFonts w:ascii="Arial" w:hAnsi="Arial" w:cs="Arial"/>
          <w:b/>
          <w:color w:val="auto"/>
          <w:sz w:val="22"/>
          <w:szCs w:val="22"/>
        </w:rPr>
        <w:t xml:space="preserve">NDEZ Y FUNDACIÓN TELEFÓNICA MOVISTAR FORTALECEN LA INFRAESTRUCTURA EDUCATIVA </w:t>
      </w:r>
      <w:r w:rsidRPr="00307BD2">
        <w:rPr>
          <w:rFonts w:ascii="Arial" w:hAnsi="Arial" w:cs="Arial"/>
          <w:b/>
          <w:color w:val="auto"/>
          <w:sz w:val="22"/>
          <w:szCs w:val="22"/>
        </w:rPr>
        <w:t>TECNOLÓGICA</w:t>
      </w:r>
      <w:r w:rsidRPr="00307BD2">
        <w:rPr>
          <w:rFonts w:ascii="Arial" w:hAnsi="Arial" w:cs="Arial"/>
          <w:b/>
          <w:color w:val="auto"/>
          <w:sz w:val="22"/>
          <w:szCs w:val="22"/>
        </w:rPr>
        <w:t xml:space="preserve"> EN ZO</w:t>
      </w:r>
      <w:bookmarkStart w:id="0" w:name="_GoBack"/>
      <w:bookmarkEnd w:id="0"/>
      <w:r w:rsidRPr="00307BD2">
        <w:rPr>
          <w:rFonts w:ascii="Arial" w:hAnsi="Arial" w:cs="Arial"/>
          <w:b/>
          <w:color w:val="auto"/>
          <w:sz w:val="22"/>
          <w:szCs w:val="22"/>
        </w:rPr>
        <w:t>NA RURAL DEL MUNICIPIO</w:t>
      </w:r>
    </w:p>
    <w:p w14:paraId="0DCEAA4E" w14:textId="77777777" w:rsidR="00307BD2" w:rsidRPr="00307BD2" w:rsidRDefault="00307BD2" w:rsidP="00307BD2">
      <w:pPr>
        <w:pStyle w:val="Default"/>
        <w:jc w:val="center"/>
        <w:rPr>
          <w:rFonts w:ascii="Arial" w:hAnsi="Arial" w:cs="Arial"/>
          <w:b/>
          <w:color w:val="auto"/>
          <w:sz w:val="22"/>
          <w:szCs w:val="22"/>
        </w:rPr>
      </w:pPr>
    </w:p>
    <w:p w14:paraId="4C683BFD" w14:textId="54833C57" w:rsidR="00307BD2" w:rsidRPr="00307BD2" w:rsidRDefault="00307BD2" w:rsidP="00307BD2">
      <w:pPr>
        <w:pStyle w:val="Default"/>
        <w:jc w:val="both"/>
        <w:rPr>
          <w:rFonts w:ascii="Arial" w:hAnsi="Arial" w:cs="Arial"/>
          <w:color w:val="auto"/>
          <w:sz w:val="22"/>
          <w:szCs w:val="22"/>
        </w:rPr>
      </w:pPr>
      <w:r w:rsidRPr="00307BD2">
        <w:rPr>
          <w:rFonts w:ascii="Arial" w:hAnsi="Arial" w:cs="Arial"/>
          <w:color w:val="auto"/>
          <w:sz w:val="22"/>
          <w:szCs w:val="22"/>
        </w:rPr>
        <w:t xml:space="preserve">Gracias al acuerdo de voluntades adelantado por la Gestora Social Marcela Hernández con la Fundación Telefónica Movistar, hoy inicia el “Modelo Integral Profuturo”, un programa de Fundación Telefónica Movistar y </w:t>
      </w:r>
      <w:r w:rsidRPr="00307BD2">
        <w:rPr>
          <w:rFonts w:ascii="Arial" w:hAnsi="Arial" w:cs="Arial"/>
          <w:color w:val="auto"/>
          <w:sz w:val="22"/>
          <w:szCs w:val="22"/>
        </w:rPr>
        <w:t>l</w:t>
      </w:r>
      <w:r w:rsidRPr="00307BD2">
        <w:rPr>
          <w:rFonts w:ascii="Arial" w:hAnsi="Arial" w:cs="Arial"/>
          <w:color w:val="auto"/>
          <w:sz w:val="22"/>
          <w:szCs w:val="22"/>
        </w:rPr>
        <w:t xml:space="preserve">a </w:t>
      </w:r>
      <w:r w:rsidRPr="00307BD2">
        <w:rPr>
          <w:rFonts w:ascii="Arial" w:hAnsi="Arial" w:cs="Arial"/>
          <w:i/>
          <w:color w:val="auto"/>
          <w:sz w:val="22"/>
          <w:szCs w:val="22"/>
        </w:rPr>
        <w:t xml:space="preserve">Caixa </w:t>
      </w:r>
      <w:proofErr w:type="spellStart"/>
      <w:r w:rsidRPr="00307BD2">
        <w:rPr>
          <w:rFonts w:ascii="Arial" w:hAnsi="Arial" w:cs="Arial"/>
          <w:i/>
          <w:color w:val="auto"/>
          <w:sz w:val="22"/>
          <w:szCs w:val="22"/>
        </w:rPr>
        <w:t>Fundation</w:t>
      </w:r>
      <w:proofErr w:type="spellEnd"/>
      <w:r w:rsidRPr="00307BD2">
        <w:rPr>
          <w:rFonts w:ascii="Arial" w:hAnsi="Arial" w:cs="Arial"/>
          <w:color w:val="auto"/>
          <w:sz w:val="22"/>
          <w:szCs w:val="22"/>
        </w:rPr>
        <w:t xml:space="preserve"> que fortalecerá las prácticas pedagógicas de las Instituciones Educativas en el Municipio de Pasto.</w:t>
      </w:r>
    </w:p>
    <w:p w14:paraId="55D247F4" w14:textId="77777777" w:rsidR="00307BD2" w:rsidRPr="00307BD2" w:rsidRDefault="00307BD2" w:rsidP="00307BD2">
      <w:pPr>
        <w:pStyle w:val="Default"/>
        <w:jc w:val="both"/>
        <w:rPr>
          <w:rFonts w:ascii="Arial" w:hAnsi="Arial" w:cs="Arial"/>
          <w:color w:val="auto"/>
          <w:sz w:val="22"/>
          <w:szCs w:val="22"/>
        </w:rPr>
      </w:pPr>
    </w:p>
    <w:p w14:paraId="7F1F3CD2" w14:textId="77777777" w:rsidR="00307BD2" w:rsidRPr="00307BD2" w:rsidRDefault="00307BD2" w:rsidP="00307BD2">
      <w:pPr>
        <w:pStyle w:val="Default"/>
        <w:jc w:val="both"/>
        <w:rPr>
          <w:rFonts w:ascii="Arial" w:hAnsi="Arial" w:cs="Arial"/>
          <w:color w:val="auto"/>
          <w:sz w:val="22"/>
          <w:szCs w:val="22"/>
        </w:rPr>
      </w:pPr>
      <w:r w:rsidRPr="00307BD2">
        <w:rPr>
          <w:rFonts w:ascii="Arial" w:hAnsi="Arial" w:cs="Arial"/>
          <w:color w:val="auto"/>
          <w:sz w:val="22"/>
          <w:szCs w:val="22"/>
        </w:rPr>
        <w:t>El ‘Modelo Integral Profuturo’, además de otorgar herramientas tecnológicas que facilitan el acceso a un mundo digital, reduce la brecha educativa al proporcionar una educación de calidad con el desarrollo de competencias ciudadanas y habilidades socioemocionales en niños y niñas.</w:t>
      </w:r>
    </w:p>
    <w:p w14:paraId="6C6D34AE" w14:textId="77777777" w:rsidR="00307BD2" w:rsidRPr="00307BD2" w:rsidRDefault="00307BD2" w:rsidP="00307BD2">
      <w:pPr>
        <w:pStyle w:val="Default"/>
        <w:jc w:val="both"/>
        <w:rPr>
          <w:rFonts w:ascii="Arial" w:hAnsi="Arial" w:cs="Arial"/>
          <w:color w:val="auto"/>
          <w:sz w:val="22"/>
          <w:szCs w:val="22"/>
        </w:rPr>
      </w:pPr>
    </w:p>
    <w:p w14:paraId="348AE2BC" w14:textId="77777777" w:rsidR="00307BD2" w:rsidRPr="00307BD2" w:rsidRDefault="00307BD2" w:rsidP="00307BD2">
      <w:pPr>
        <w:pStyle w:val="Default"/>
        <w:jc w:val="both"/>
        <w:rPr>
          <w:rFonts w:ascii="Arial" w:hAnsi="Arial" w:cs="Arial"/>
          <w:color w:val="auto"/>
          <w:sz w:val="22"/>
          <w:szCs w:val="22"/>
        </w:rPr>
      </w:pPr>
      <w:r w:rsidRPr="00307BD2">
        <w:rPr>
          <w:rFonts w:ascii="Arial" w:hAnsi="Arial" w:cs="Arial"/>
          <w:color w:val="auto"/>
          <w:sz w:val="22"/>
          <w:szCs w:val="22"/>
        </w:rPr>
        <w:t>“Agradecemos a la Fundación Telefónica por volcar su mirada a Pasto y llegar a la comunidad más vulnerable desde la época de pandemia y hoy en las instituciones educativas por fortalecer la infraestructura tecnológica que es fundamental para docentes y estudiantes”, mencionó la Gestora Social, Marcela Hernández.</w:t>
      </w:r>
    </w:p>
    <w:p w14:paraId="4F2912F3" w14:textId="77777777" w:rsidR="00307BD2" w:rsidRPr="00307BD2" w:rsidRDefault="00307BD2" w:rsidP="00307BD2">
      <w:pPr>
        <w:pStyle w:val="Default"/>
        <w:jc w:val="both"/>
        <w:rPr>
          <w:rFonts w:ascii="Arial" w:hAnsi="Arial" w:cs="Arial"/>
          <w:color w:val="auto"/>
          <w:sz w:val="22"/>
          <w:szCs w:val="22"/>
        </w:rPr>
      </w:pPr>
    </w:p>
    <w:p w14:paraId="75C8C725" w14:textId="77777777" w:rsidR="00307BD2" w:rsidRPr="00307BD2" w:rsidRDefault="00307BD2" w:rsidP="00307BD2">
      <w:pPr>
        <w:pStyle w:val="Default"/>
        <w:jc w:val="both"/>
        <w:rPr>
          <w:rFonts w:ascii="Arial" w:hAnsi="Arial" w:cs="Arial"/>
          <w:color w:val="auto"/>
          <w:sz w:val="22"/>
          <w:szCs w:val="22"/>
        </w:rPr>
      </w:pPr>
      <w:r w:rsidRPr="00307BD2">
        <w:rPr>
          <w:rFonts w:ascii="Arial" w:hAnsi="Arial" w:cs="Arial"/>
          <w:color w:val="auto"/>
          <w:sz w:val="22"/>
          <w:szCs w:val="22"/>
        </w:rPr>
        <w:t>Así mismo, el rector de la institución, Juan Carlos Rodríguez, resaltó la preocupación de la administración municipal por la situación de las instituciones educativas rurales y agradeció al programa de Profuturo de la Fundación Telefónica por la dotación de los nuevos elementos tecnológicos con los que se evoluciona de un contexto análogo hacia un mundo digital, lo cual mejora substancialmente la calidad educativa.</w:t>
      </w:r>
    </w:p>
    <w:p w14:paraId="328CD299" w14:textId="77777777" w:rsidR="00307BD2" w:rsidRPr="00307BD2" w:rsidRDefault="00307BD2" w:rsidP="00307BD2">
      <w:pPr>
        <w:pStyle w:val="Default"/>
        <w:jc w:val="both"/>
        <w:rPr>
          <w:rFonts w:ascii="Arial" w:hAnsi="Arial" w:cs="Arial"/>
          <w:color w:val="auto"/>
          <w:sz w:val="22"/>
          <w:szCs w:val="22"/>
        </w:rPr>
      </w:pPr>
    </w:p>
    <w:p w14:paraId="5F7810AC" w14:textId="77777777" w:rsidR="00307BD2" w:rsidRPr="00307BD2" w:rsidRDefault="00307BD2" w:rsidP="00307BD2">
      <w:pPr>
        <w:pStyle w:val="Default"/>
        <w:jc w:val="both"/>
        <w:rPr>
          <w:rFonts w:ascii="Arial" w:hAnsi="Arial" w:cs="Arial"/>
          <w:color w:val="auto"/>
          <w:sz w:val="22"/>
          <w:szCs w:val="22"/>
        </w:rPr>
      </w:pPr>
      <w:r w:rsidRPr="00307BD2">
        <w:rPr>
          <w:rFonts w:ascii="Arial" w:hAnsi="Arial" w:cs="Arial"/>
          <w:color w:val="auto"/>
          <w:sz w:val="22"/>
          <w:szCs w:val="22"/>
        </w:rPr>
        <w:t>Desde Fundación Telefónica Movistar es un orgullo anunciar que en Alianza con la Alcaldía de Pasto implementaremos nuestro Modelo Integral Profuturo en instituciones educativas de la ciudad, con el fin de brindar a docentes herramientas para el uso de las TIC en el aula de clases y que puedan poner en práctica metodologías innovadoras y digitales acordes con las exigencias del mundo actual. En Fundación Telefónica Movistar, tenemos la convicción de que la educación y la tecnología es la mejor vía para cerrar las brechas sociales y digitales, por lo que, para nosotros es muy importante desarrollar este tipo de proyectos e iniciativas, complementó Mónica Hernández, Directora Fundación Telefónica Movistar.</w:t>
      </w:r>
    </w:p>
    <w:p w14:paraId="1C246F34" w14:textId="77777777" w:rsidR="00307BD2" w:rsidRPr="00307BD2" w:rsidRDefault="00307BD2" w:rsidP="00307BD2">
      <w:pPr>
        <w:pStyle w:val="Default"/>
        <w:jc w:val="both"/>
        <w:rPr>
          <w:rFonts w:ascii="Arial" w:hAnsi="Arial" w:cs="Arial"/>
          <w:color w:val="auto"/>
          <w:sz w:val="22"/>
          <w:szCs w:val="22"/>
        </w:rPr>
      </w:pPr>
    </w:p>
    <w:p w14:paraId="4DF224E0" w14:textId="4C2AD0AE" w:rsidR="00307BD2" w:rsidRPr="00307BD2" w:rsidRDefault="00307BD2" w:rsidP="00307BD2">
      <w:pPr>
        <w:pStyle w:val="Default"/>
        <w:jc w:val="both"/>
        <w:rPr>
          <w:rFonts w:ascii="Arial" w:hAnsi="Arial" w:cs="Arial"/>
          <w:color w:val="auto"/>
          <w:sz w:val="22"/>
          <w:szCs w:val="22"/>
        </w:rPr>
      </w:pPr>
      <w:r w:rsidRPr="00307BD2">
        <w:rPr>
          <w:rFonts w:ascii="Arial" w:hAnsi="Arial" w:cs="Arial"/>
          <w:color w:val="auto"/>
          <w:sz w:val="22"/>
          <w:szCs w:val="22"/>
        </w:rPr>
        <w:t xml:space="preserve">La ceremonia de apertura para el programa fue llevada a cabo en la Institución Educativa Municipal Marco Fidel Suárez, en el corregimiento de </w:t>
      </w:r>
      <w:proofErr w:type="spellStart"/>
      <w:r w:rsidRPr="00307BD2">
        <w:rPr>
          <w:rFonts w:ascii="Arial" w:hAnsi="Arial" w:cs="Arial"/>
          <w:color w:val="auto"/>
          <w:sz w:val="22"/>
          <w:szCs w:val="22"/>
        </w:rPr>
        <w:t>Anganoy</w:t>
      </w:r>
      <w:proofErr w:type="spellEnd"/>
      <w:r w:rsidRPr="00307BD2">
        <w:rPr>
          <w:rFonts w:ascii="Arial" w:hAnsi="Arial" w:cs="Arial"/>
          <w:color w:val="auto"/>
          <w:sz w:val="22"/>
          <w:szCs w:val="22"/>
        </w:rPr>
        <w:t>, posteriormente se inició con el recorrido del aula tecnológica y el proceso de capacitación de los docentes de primaria; con ello, se avanza hacia la visión trazada en el Plan de Desarrollo Municipal para convertir a Pasto en la capital educativa del país.</w:t>
      </w:r>
    </w:p>
    <w:p w14:paraId="2194922F" w14:textId="5BB8C8EC" w:rsidR="00307BD2" w:rsidRPr="00307BD2" w:rsidRDefault="00307BD2" w:rsidP="00307BD2">
      <w:pPr>
        <w:pStyle w:val="Default"/>
        <w:jc w:val="both"/>
        <w:rPr>
          <w:rFonts w:ascii="Arial" w:hAnsi="Arial" w:cs="Arial"/>
          <w:color w:val="auto"/>
          <w:sz w:val="22"/>
          <w:szCs w:val="22"/>
        </w:rPr>
      </w:pPr>
    </w:p>
    <w:p w14:paraId="5B00FA3F" w14:textId="4F8D2E09" w:rsidR="00307BD2" w:rsidRPr="00307BD2" w:rsidRDefault="00307BD2" w:rsidP="00307BD2">
      <w:pPr>
        <w:pStyle w:val="Default"/>
        <w:jc w:val="both"/>
        <w:rPr>
          <w:rFonts w:ascii="Arial" w:hAnsi="Arial" w:cs="Arial"/>
          <w:color w:val="auto"/>
        </w:rPr>
      </w:pPr>
    </w:p>
    <w:p w14:paraId="762BDF5D" w14:textId="77777777" w:rsidR="00307BD2" w:rsidRPr="00307BD2" w:rsidRDefault="00307BD2" w:rsidP="00307BD2">
      <w:pPr>
        <w:pStyle w:val="Default"/>
        <w:jc w:val="both"/>
        <w:rPr>
          <w:rFonts w:ascii="Arial" w:hAnsi="Arial" w:cs="Arial"/>
          <w:color w:val="auto"/>
        </w:rPr>
      </w:pPr>
    </w:p>
    <w:p w14:paraId="2ECFBA20" w14:textId="0D08F3F9" w:rsidR="005612AB" w:rsidRPr="00307BD2" w:rsidRDefault="005612AB" w:rsidP="00307BD2">
      <w:pPr>
        <w:jc w:val="both"/>
        <w:rPr>
          <w:rFonts w:ascii="Arial" w:hAnsi="Arial" w:cs="Arial"/>
          <w:bCs/>
          <w:color w:val="C00000"/>
          <w:sz w:val="24"/>
          <w:szCs w:val="24"/>
        </w:rPr>
      </w:pPr>
    </w:p>
    <w:sectPr w:rsidR="005612AB" w:rsidRPr="00307B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72BC5"/>
    <w:multiLevelType w:val="hybridMultilevel"/>
    <w:tmpl w:val="7A7C78D6"/>
    <w:lvl w:ilvl="0" w:tplc="32AEA132">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111CAC"/>
    <w:multiLevelType w:val="hybridMultilevel"/>
    <w:tmpl w:val="D78236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872605"/>
    <w:multiLevelType w:val="hybridMultilevel"/>
    <w:tmpl w:val="138AE2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31E40"/>
    <w:rsid w:val="00050FA4"/>
    <w:rsid w:val="000A2B19"/>
    <w:rsid w:val="000B3327"/>
    <w:rsid w:val="000B686E"/>
    <w:rsid w:val="000D0270"/>
    <w:rsid w:val="001160A5"/>
    <w:rsid w:val="001314CF"/>
    <w:rsid w:val="00146C46"/>
    <w:rsid w:val="00151CCB"/>
    <w:rsid w:val="0016026C"/>
    <w:rsid w:val="00181163"/>
    <w:rsid w:val="001B5972"/>
    <w:rsid w:val="001C64D7"/>
    <w:rsid w:val="001C79C3"/>
    <w:rsid w:val="0020130B"/>
    <w:rsid w:val="00202BCD"/>
    <w:rsid w:val="0024500F"/>
    <w:rsid w:val="00267CA3"/>
    <w:rsid w:val="00290E05"/>
    <w:rsid w:val="002B0538"/>
    <w:rsid w:val="002B60F2"/>
    <w:rsid w:val="002D22FD"/>
    <w:rsid w:val="002E06D6"/>
    <w:rsid w:val="002F5842"/>
    <w:rsid w:val="00307BD2"/>
    <w:rsid w:val="00321B4F"/>
    <w:rsid w:val="003224C9"/>
    <w:rsid w:val="00332CEB"/>
    <w:rsid w:val="0033506D"/>
    <w:rsid w:val="0034210E"/>
    <w:rsid w:val="003507F4"/>
    <w:rsid w:val="00352909"/>
    <w:rsid w:val="00355AB4"/>
    <w:rsid w:val="00364A9E"/>
    <w:rsid w:val="00366DF0"/>
    <w:rsid w:val="003F0165"/>
    <w:rsid w:val="00413A9A"/>
    <w:rsid w:val="00454F1F"/>
    <w:rsid w:val="004821E4"/>
    <w:rsid w:val="004904A1"/>
    <w:rsid w:val="004959EA"/>
    <w:rsid w:val="004D03FF"/>
    <w:rsid w:val="004D37F0"/>
    <w:rsid w:val="004D3963"/>
    <w:rsid w:val="004F25DA"/>
    <w:rsid w:val="0051543F"/>
    <w:rsid w:val="00522AE5"/>
    <w:rsid w:val="00544526"/>
    <w:rsid w:val="00553FBE"/>
    <w:rsid w:val="005612AB"/>
    <w:rsid w:val="0056356E"/>
    <w:rsid w:val="00584FB5"/>
    <w:rsid w:val="005A5405"/>
    <w:rsid w:val="005A693A"/>
    <w:rsid w:val="005B0D31"/>
    <w:rsid w:val="005B6FE5"/>
    <w:rsid w:val="00602058"/>
    <w:rsid w:val="00605D5A"/>
    <w:rsid w:val="00636D65"/>
    <w:rsid w:val="00647FDE"/>
    <w:rsid w:val="006546A8"/>
    <w:rsid w:val="00665C93"/>
    <w:rsid w:val="00665E80"/>
    <w:rsid w:val="0067089F"/>
    <w:rsid w:val="0067601B"/>
    <w:rsid w:val="00677D29"/>
    <w:rsid w:val="006E3930"/>
    <w:rsid w:val="006E64E3"/>
    <w:rsid w:val="00737F02"/>
    <w:rsid w:val="00771F82"/>
    <w:rsid w:val="007773BD"/>
    <w:rsid w:val="0078183D"/>
    <w:rsid w:val="00784072"/>
    <w:rsid w:val="00785B4C"/>
    <w:rsid w:val="0079531D"/>
    <w:rsid w:val="007A4002"/>
    <w:rsid w:val="007D7634"/>
    <w:rsid w:val="007E5C51"/>
    <w:rsid w:val="007F6100"/>
    <w:rsid w:val="00810FC5"/>
    <w:rsid w:val="00816162"/>
    <w:rsid w:val="008226CF"/>
    <w:rsid w:val="00841CF8"/>
    <w:rsid w:val="008B32C5"/>
    <w:rsid w:val="008D23E2"/>
    <w:rsid w:val="008D58C5"/>
    <w:rsid w:val="008E09B2"/>
    <w:rsid w:val="008F0D7E"/>
    <w:rsid w:val="00925F1B"/>
    <w:rsid w:val="00934F54"/>
    <w:rsid w:val="00936B92"/>
    <w:rsid w:val="00947684"/>
    <w:rsid w:val="00964821"/>
    <w:rsid w:val="00997969"/>
    <w:rsid w:val="009A1B2D"/>
    <w:rsid w:val="009C036F"/>
    <w:rsid w:val="00A2507D"/>
    <w:rsid w:val="00A25A57"/>
    <w:rsid w:val="00A33E49"/>
    <w:rsid w:val="00A3605C"/>
    <w:rsid w:val="00A42CC4"/>
    <w:rsid w:val="00A44774"/>
    <w:rsid w:val="00A71191"/>
    <w:rsid w:val="00A71CD8"/>
    <w:rsid w:val="00A97368"/>
    <w:rsid w:val="00AC09EB"/>
    <w:rsid w:val="00AD0072"/>
    <w:rsid w:val="00AD6188"/>
    <w:rsid w:val="00B14A9A"/>
    <w:rsid w:val="00B21098"/>
    <w:rsid w:val="00B364F0"/>
    <w:rsid w:val="00B50D83"/>
    <w:rsid w:val="00B66010"/>
    <w:rsid w:val="00BA5BD2"/>
    <w:rsid w:val="00BE3D5E"/>
    <w:rsid w:val="00C00DAA"/>
    <w:rsid w:val="00C04BDC"/>
    <w:rsid w:val="00C614FD"/>
    <w:rsid w:val="00C72EDD"/>
    <w:rsid w:val="00CA7E20"/>
    <w:rsid w:val="00CE5A55"/>
    <w:rsid w:val="00CF3D34"/>
    <w:rsid w:val="00D12B45"/>
    <w:rsid w:val="00D21063"/>
    <w:rsid w:val="00D25CFD"/>
    <w:rsid w:val="00D5007D"/>
    <w:rsid w:val="00D737CC"/>
    <w:rsid w:val="00D8452C"/>
    <w:rsid w:val="00D91916"/>
    <w:rsid w:val="00DE6EDF"/>
    <w:rsid w:val="00E03892"/>
    <w:rsid w:val="00E04015"/>
    <w:rsid w:val="00E0434A"/>
    <w:rsid w:val="00E05BF2"/>
    <w:rsid w:val="00E24A08"/>
    <w:rsid w:val="00E2564F"/>
    <w:rsid w:val="00E33713"/>
    <w:rsid w:val="00E36B04"/>
    <w:rsid w:val="00E618BF"/>
    <w:rsid w:val="00E63E26"/>
    <w:rsid w:val="00E678B7"/>
    <w:rsid w:val="00E74489"/>
    <w:rsid w:val="00E82E3B"/>
    <w:rsid w:val="00EC1DCF"/>
    <w:rsid w:val="00EC269A"/>
    <w:rsid w:val="00EE5397"/>
    <w:rsid w:val="00EE7C37"/>
    <w:rsid w:val="00F244A5"/>
    <w:rsid w:val="00F34729"/>
    <w:rsid w:val="00F347DB"/>
    <w:rsid w:val="00F468F5"/>
    <w:rsid w:val="00F71F69"/>
    <w:rsid w:val="00F91466"/>
    <w:rsid w:val="00FA3663"/>
    <w:rsid w:val="00FF1EBF"/>
    <w:rsid w:val="00FF4F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70A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FC5"/>
    <w:pPr>
      <w:ind w:left="720"/>
      <w:contextualSpacing/>
    </w:pPr>
    <w:rPr>
      <w:lang w:val="es-ES"/>
    </w:rPr>
  </w:style>
  <w:style w:type="paragraph" w:styleId="NormalWeb">
    <w:name w:val="Normal (Web)"/>
    <w:basedOn w:val="Normal"/>
    <w:uiPriority w:val="99"/>
    <w:unhideWhenUsed/>
    <w:rsid w:val="000B332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C04BD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778">
      <w:bodyDiv w:val="1"/>
      <w:marLeft w:val="0"/>
      <w:marRight w:val="0"/>
      <w:marTop w:val="0"/>
      <w:marBottom w:val="0"/>
      <w:divBdr>
        <w:top w:val="none" w:sz="0" w:space="0" w:color="auto"/>
        <w:left w:val="none" w:sz="0" w:space="0" w:color="auto"/>
        <w:bottom w:val="none" w:sz="0" w:space="0" w:color="auto"/>
        <w:right w:val="none" w:sz="0" w:space="0" w:color="auto"/>
      </w:divBdr>
      <w:divsChild>
        <w:div w:id="4219966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4699377">
      <w:bodyDiv w:val="1"/>
      <w:marLeft w:val="0"/>
      <w:marRight w:val="0"/>
      <w:marTop w:val="0"/>
      <w:marBottom w:val="0"/>
      <w:divBdr>
        <w:top w:val="none" w:sz="0" w:space="0" w:color="auto"/>
        <w:left w:val="none" w:sz="0" w:space="0" w:color="auto"/>
        <w:bottom w:val="none" w:sz="0" w:space="0" w:color="auto"/>
        <w:right w:val="none" w:sz="0" w:space="0" w:color="auto"/>
      </w:divBdr>
      <w:divsChild>
        <w:div w:id="244650851">
          <w:marLeft w:val="0"/>
          <w:marRight w:val="0"/>
          <w:marTop w:val="0"/>
          <w:marBottom w:val="0"/>
          <w:divBdr>
            <w:top w:val="single" w:sz="2" w:space="0" w:color="000000"/>
            <w:left w:val="single" w:sz="2" w:space="0" w:color="000000"/>
            <w:bottom w:val="single" w:sz="2" w:space="0" w:color="000000"/>
            <w:right w:val="single" w:sz="2" w:space="0" w:color="000000"/>
          </w:divBdr>
        </w:div>
        <w:div w:id="15604412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2844352">
      <w:bodyDiv w:val="1"/>
      <w:marLeft w:val="0"/>
      <w:marRight w:val="0"/>
      <w:marTop w:val="0"/>
      <w:marBottom w:val="0"/>
      <w:divBdr>
        <w:top w:val="none" w:sz="0" w:space="0" w:color="auto"/>
        <w:left w:val="none" w:sz="0" w:space="0" w:color="auto"/>
        <w:bottom w:val="none" w:sz="0" w:space="0" w:color="auto"/>
        <w:right w:val="none" w:sz="0" w:space="0" w:color="auto"/>
      </w:divBdr>
      <w:divsChild>
        <w:div w:id="1191803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4647592">
      <w:bodyDiv w:val="1"/>
      <w:marLeft w:val="0"/>
      <w:marRight w:val="0"/>
      <w:marTop w:val="0"/>
      <w:marBottom w:val="0"/>
      <w:divBdr>
        <w:top w:val="none" w:sz="0" w:space="0" w:color="auto"/>
        <w:left w:val="none" w:sz="0" w:space="0" w:color="auto"/>
        <w:bottom w:val="none" w:sz="0" w:space="0" w:color="auto"/>
        <w:right w:val="none" w:sz="0" w:space="0" w:color="auto"/>
      </w:divBdr>
      <w:divsChild>
        <w:div w:id="39595390">
          <w:marLeft w:val="0"/>
          <w:marRight w:val="0"/>
          <w:marTop w:val="0"/>
          <w:marBottom w:val="0"/>
          <w:divBdr>
            <w:top w:val="single" w:sz="2" w:space="0" w:color="000000"/>
            <w:left w:val="single" w:sz="2" w:space="0" w:color="000000"/>
            <w:bottom w:val="single" w:sz="2" w:space="0" w:color="000000"/>
            <w:right w:val="single" w:sz="2" w:space="0" w:color="000000"/>
          </w:divBdr>
        </w:div>
        <w:div w:id="11596114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6999384">
      <w:bodyDiv w:val="1"/>
      <w:marLeft w:val="0"/>
      <w:marRight w:val="0"/>
      <w:marTop w:val="0"/>
      <w:marBottom w:val="0"/>
      <w:divBdr>
        <w:top w:val="none" w:sz="0" w:space="0" w:color="auto"/>
        <w:left w:val="none" w:sz="0" w:space="0" w:color="auto"/>
        <w:bottom w:val="none" w:sz="0" w:space="0" w:color="auto"/>
        <w:right w:val="none" w:sz="0" w:space="0" w:color="auto"/>
      </w:divBdr>
      <w:divsChild>
        <w:div w:id="418721728">
          <w:marLeft w:val="0"/>
          <w:marRight w:val="0"/>
          <w:marTop w:val="0"/>
          <w:marBottom w:val="0"/>
          <w:divBdr>
            <w:top w:val="single" w:sz="2" w:space="0" w:color="000000"/>
            <w:left w:val="single" w:sz="2" w:space="0" w:color="000000"/>
            <w:bottom w:val="single" w:sz="2" w:space="0" w:color="000000"/>
            <w:right w:val="single" w:sz="2" w:space="0" w:color="000000"/>
          </w:divBdr>
        </w:div>
        <w:div w:id="18512862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42399900">
      <w:bodyDiv w:val="1"/>
      <w:marLeft w:val="0"/>
      <w:marRight w:val="0"/>
      <w:marTop w:val="0"/>
      <w:marBottom w:val="0"/>
      <w:divBdr>
        <w:top w:val="none" w:sz="0" w:space="0" w:color="auto"/>
        <w:left w:val="none" w:sz="0" w:space="0" w:color="auto"/>
        <w:bottom w:val="none" w:sz="0" w:space="0" w:color="auto"/>
        <w:right w:val="none" w:sz="0" w:space="0" w:color="auto"/>
      </w:divBdr>
      <w:divsChild>
        <w:div w:id="1790468814">
          <w:marLeft w:val="0"/>
          <w:marRight w:val="0"/>
          <w:marTop w:val="0"/>
          <w:marBottom w:val="30"/>
          <w:divBdr>
            <w:top w:val="single" w:sz="2" w:space="0" w:color="000000"/>
            <w:left w:val="single" w:sz="2" w:space="0" w:color="000000"/>
            <w:bottom w:val="single" w:sz="2" w:space="0" w:color="000000"/>
            <w:right w:val="single" w:sz="2" w:space="0" w:color="000000"/>
          </w:divBdr>
          <w:divsChild>
            <w:div w:id="555894648">
              <w:marLeft w:val="0"/>
              <w:marRight w:val="0"/>
              <w:marTop w:val="0"/>
              <w:marBottom w:val="0"/>
              <w:divBdr>
                <w:top w:val="single" w:sz="2" w:space="0" w:color="000000"/>
                <w:left w:val="single" w:sz="2" w:space="0" w:color="000000"/>
                <w:bottom w:val="single" w:sz="2" w:space="0" w:color="000000"/>
                <w:right w:val="single" w:sz="2" w:space="0" w:color="000000"/>
              </w:divBdr>
              <w:divsChild>
                <w:div w:id="16908323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65079371">
          <w:marLeft w:val="0"/>
          <w:marRight w:val="0"/>
          <w:marTop w:val="0"/>
          <w:marBottom w:val="0"/>
          <w:divBdr>
            <w:top w:val="single" w:sz="2" w:space="0" w:color="000000"/>
            <w:left w:val="single" w:sz="2" w:space="0" w:color="000000"/>
            <w:bottom w:val="single" w:sz="2" w:space="0" w:color="000000"/>
            <w:right w:val="single" w:sz="2" w:space="0" w:color="000000"/>
          </w:divBdr>
          <w:divsChild>
            <w:div w:id="388498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15403390">
      <w:bodyDiv w:val="1"/>
      <w:marLeft w:val="0"/>
      <w:marRight w:val="0"/>
      <w:marTop w:val="0"/>
      <w:marBottom w:val="0"/>
      <w:divBdr>
        <w:top w:val="none" w:sz="0" w:space="0" w:color="auto"/>
        <w:left w:val="none" w:sz="0" w:space="0" w:color="auto"/>
        <w:bottom w:val="none" w:sz="0" w:space="0" w:color="auto"/>
        <w:right w:val="none" w:sz="0" w:space="0" w:color="auto"/>
      </w:divBdr>
      <w:divsChild>
        <w:div w:id="1107962125">
          <w:marLeft w:val="0"/>
          <w:marRight w:val="0"/>
          <w:marTop w:val="0"/>
          <w:marBottom w:val="0"/>
          <w:divBdr>
            <w:top w:val="single" w:sz="2" w:space="0" w:color="000000"/>
            <w:left w:val="single" w:sz="2" w:space="0" w:color="000000"/>
            <w:bottom w:val="single" w:sz="2" w:space="0" w:color="000000"/>
            <w:right w:val="single" w:sz="2" w:space="0" w:color="000000"/>
          </w:divBdr>
        </w:div>
        <w:div w:id="20945486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1604551">
      <w:bodyDiv w:val="1"/>
      <w:marLeft w:val="0"/>
      <w:marRight w:val="0"/>
      <w:marTop w:val="0"/>
      <w:marBottom w:val="0"/>
      <w:divBdr>
        <w:top w:val="none" w:sz="0" w:space="0" w:color="auto"/>
        <w:left w:val="none" w:sz="0" w:space="0" w:color="auto"/>
        <w:bottom w:val="none" w:sz="0" w:space="0" w:color="auto"/>
        <w:right w:val="none" w:sz="0" w:space="0" w:color="auto"/>
      </w:divBdr>
      <w:divsChild>
        <w:div w:id="2782972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85E5-822F-4135-BBF8-60184F49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cp:lastPrinted>2021-05-31T20:31:00Z</cp:lastPrinted>
  <dcterms:created xsi:type="dcterms:W3CDTF">2021-10-22T01:17:00Z</dcterms:created>
  <dcterms:modified xsi:type="dcterms:W3CDTF">2021-10-22T01:17:00Z</dcterms:modified>
</cp:coreProperties>
</file>