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-1223645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22F8D">
        <w:rPr>
          <w:b/>
          <w:color w:val="FFFFFF" w:themeColor="background1"/>
        </w:rPr>
        <w:t xml:space="preserve">No. </w:t>
      </w:r>
      <w:r w:rsidR="00B445A7">
        <w:rPr>
          <w:b/>
          <w:color w:val="FFFFFF" w:themeColor="background1"/>
        </w:rPr>
        <w:t>535</w:t>
      </w:r>
    </w:p>
    <w:p w:rsidR="007773BD" w:rsidRPr="00B445A7" w:rsidRDefault="00B445A7" w:rsidP="00E06830">
      <w:pPr>
        <w:ind w:left="6372"/>
        <w:rPr>
          <w:b/>
          <w:color w:val="002060"/>
        </w:rPr>
      </w:pPr>
      <w:r>
        <w:rPr>
          <w:b/>
          <w:color w:val="FFFFFF" w:themeColor="background1"/>
        </w:rPr>
        <w:t xml:space="preserve">       </w:t>
      </w:r>
      <w:r w:rsidRPr="00B445A7">
        <w:rPr>
          <w:b/>
          <w:color w:val="002060"/>
        </w:rPr>
        <w:t>21</w:t>
      </w:r>
      <w:r w:rsidR="009515D5" w:rsidRPr="00B445A7">
        <w:rPr>
          <w:b/>
          <w:color w:val="002060"/>
        </w:rPr>
        <w:t xml:space="preserve"> de </w:t>
      </w:r>
      <w:r w:rsidR="0030387B" w:rsidRPr="00B445A7">
        <w:rPr>
          <w:b/>
          <w:color w:val="002060"/>
        </w:rPr>
        <w:t>octubre</w:t>
      </w:r>
      <w:r w:rsidR="00E06830" w:rsidRPr="00B445A7">
        <w:rPr>
          <w:b/>
          <w:color w:val="002060"/>
        </w:rPr>
        <w:t xml:space="preserve"> de </w:t>
      </w:r>
      <w:r w:rsidR="009515D5" w:rsidRPr="00B445A7">
        <w:rPr>
          <w:b/>
          <w:color w:val="002060"/>
        </w:rPr>
        <w:t>2021</w:t>
      </w:r>
    </w:p>
    <w:p w:rsidR="007773BD" w:rsidRDefault="007773BD" w:rsidP="007773BD">
      <w:pPr>
        <w:ind w:left="7080"/>
        <w:rPr>
          <w:b/>
          <w:color w:val="FFFFFF" w:themeColor="background1"/>
        </w:rPr>
      </w:pPr>
    </w:p>
    <w:p w:rsidR="00B445A7" w:rsidRPr="00B445A7" w:rsidRDefault="00B445A7" w:rsidP="00B445A7">
      <w:pPr>
        <w:spacing w:after="0" w:line="240" w:lineRule="auto"/>
        <w:jc w:val="center"/>
        <w:rPr>
          <w:rFonts w:ascii="Arial" w:hAnsi="Arial" w:cs="Arial"/>
          <w:b/>
          <w:sz w:val="24"/>
          <w:szCs w:val="24"/>
        </w:rPr>
      </w:pPr>
      <w:r w:rsidRPr="00B445A7">
        <w:rPr>
          <w:rFonts w:ascii="Arial" w:hAnsi="Arial" w:cs="Arial"/>
          <w:b/>
          <w:sz w:val="24"/>
          <w:szCs w:val="24"/>
        </w:rPr>
        <w:t>EN LA COMUNA CINCO SE REALIZARON LAS ESTRATEGIAS ‘GOBIERNO AL BARRIO’</w:t>
      </w:r>
      <w:bookmarkStart w:id="0" w:name="_GoBack"/>
      <w:bookmarkEnd w:id="0"/>
      <w:r w:rsidRPr="00B445A7">
        <w:rPr>
          <w:rFonts w:ascii="Arial" w:hAnsi="Arial" w:cs="Arial"/>
          <w:b/>
          <w:sz w:val="24"/>
          <w:szCs w:val="24"/>
        </w:rPr>
        <w:t xml:space="preserve"> Y ‘CASA DE JUSTICIA MÓVIL’</w:t>
      </w:r>
    </w:p>
    <w:p w:rsidR="00B445A7" w:rsidRPr="00B445A7" w:rsidRDefault="00B445A7" w:rsidP="00B445A7">
      <w:pPr>
        <w:spacing w:after="0" w:line="240" w:lineRule="auto"/>
        <w:jc w:val="center"/>
        <w:rPr>
          <w:rFonts w:ascii="Arial" w:hAnsi="Arial" w:cs="Arial"/>
          <w:b/>
          <w:sz w:val="24"/>
          <w:szCs w:val="24"/>
        </w:rPr>
      </w:pPr>
    </w:p>
    <w:p w:rsidR="00B445A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 xml:space="preserve">“Le agradezco al Alcalde Germán Chamorro De La Rosa por enviar a nuestra comuna 5 las estrategias ‘Gobierno al Barrio’ y ‘Casa de Justicia Móvil’”, expresó la presidenta de la Junta de Acción Comunal, Melania Pantoja, durante la actividad realizada en el barrio </w:t>
      </w:r>
      <w:proofErr w:type="spellStart"/>
      <w:r w:rsidRPr="00B445A7">
        <w:rPr>
          <w:rFonts w:ascii="Arial" w:hAnsi="Arial" w:cs="Arial"/>
          <w:sz w:val="24"/>
          <w:szCs w:val="24"/>
        </w:rPr>
        <w:t>Chambú</w:t>
      </w:r>
      <w:proofErr w:type="spellEnd"/>
      <w:r w:rsidRPr="00B445A7">
        <w:rPr>
          <w:rFonts w:ascii="Arial" w:hAnsi="Arial" w:cs="Arial"/>
          <w:sz w:val="24"/>
          <w:szCs w:val="24"/>
        </w:rPr>
        <w:t>.</w:t>
      </w:r>
    </w:p>
    <w:p w:rsidR="00B445A7" w:rsidRPr="00B445A7" w:rsidRDefault="00B445A7" w:rsidP="00B445A7">
      <w:pPr>
        <w:spacing w:after="0" w:line="240" w:lineRule="auto"/>
        <w:jc w:val="both"/>
        <w:rPr>
          <w:rFonts w:ascii="Arial" w:hAnsi="Arial" w:cs="Arial"/>
          <w:sz w:val="24"/>
          <w:szCs w:val="24"/>
        </w:rPr>
      </w:pPr>
    </w:p>
    <w:p w:rsidR="00B445A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En la jornada estuvieron presentes funcionarios de la Secretaría de Bienestar Social, Personería Municipal, Instituto Colombiano de Bienestar Familiar (ICBF) y Policía Metropolitana de Pasto. Se prestaron asesorías jurídicas, psicológicas y lo correspondiente a servicios del Centro de Conciliación, Comisaría de Familia e Inspección Urbana de Policía.</w:t>
      </w:r>
    </w:p>
    <w:p w:rsidR="00B445A7" w:rsidRPr="00B445A7" w:rsidRDefault="00B445A7" w:rsidP="00B445A7">
      <w:pPr>
        <w:spacing w:after="0" w:line="240" w:lineRule="auto"/>
        <w:jc w:val="both"/>
        <w:rPr>
          <w:rFonts w:ascii="Arial" w:hAnsi="Arial" w:cs="Arial"/>
          <w:sz w:val="24"/>
          <w:szCs w:val="24"/>
        </w:rPr>
      </w:pPr>
    </w:p>
    <w:p w:rsidR="00B445A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Sobre la actividad, Wilson Benavides, fiscal de la JAC, resaltó la asistencia positiva de la comunidad que acudió al llamado para exponer las diferentes problemáticas. “Siempre es bueno trabajar de la mano con la Alcaldía y sobre todo, cuando se descentralizan estos servicios”.</w:t>
      </w:r>
    </w:p>
    <w:p w:rsidR="00B445A7" w:rsidRPr="00B445A7" w:rsidRDefault="00B445A7" w:rsidP="00B445A7">
      <w:pPr>
        <w:spacing w:after="0" w:line="240" w:lineRule="auto"/>
        <w:jc w:val="both"/>
        <w:rPr>
          <w:rFonts w:ascii="Arial" w:hAnsi="Arial" w:cs="Arial"/>
          <w:sz w:val="24"/>
          <w:szCs w:val="24"/>
        </w:rPr>
      </w:pPr>
    </w:p>
    <w:p w:rsidR="00B445A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Por su parte, el subsecretario de Control, Ricardo Andrés Delgado Solarte, sostuvo que ambas estrategias continuarán en las diferentes comunas y corregimientos de Pasto, con el objetivo de llegar a la ciudadanía y atender de cerca sus necesidades.</w:t>
      </w:r>
    </w:p>
    <w:p w:rsidR="00B445A7" w:rsidRPr="00B445A7" w:rsidRDefault="00B445A7" w:rsidP="00B445A7">
      <w:pPr>
        <w:spacing w:after="0" w:line="240" w:lineRule="auto"/>
        <w:jc w:val="both"/>
        <w:rPr>
          <w:rFonts w:ascii="Arial" w:hAnsi="Arial" w:cs="Arial"/>
          <w:sz w:val="24"/>
          <w:szCs w:val="24"/>
        </w:rPr>
      </w:pPr>
    </w:p>
    <w:p w:rsidR="00B445A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 xml:space="preserve">Finalmente, la coordinadora de la Casa de Justicia, Milena Zambrano, manifestó que la jornada es consecuente con la directriz del Alcalde de salir del escritorio y llegar hasta el territorio. </w:t>
      </w:r>
    </w:p>
    <w:p w:rsidR="00B445A7" w:rsidRPr="00B445A7" w:rsidRDefault="00B445A7" w:rsidP="00B445A7">
      <w:pPr>
        <w:spacing w:after="0" w:line="240" w:lineRule="auto"/>
        <w:jc w:val="both"/>
        <w:rPr>
          <w:rFonts w:ascii="Arial" w:hAnsi="Arial" w:cs="Arial"/>
          <w:sz w:val="24"/>
          <w:szCs w:val="24"/>
        </w:rPr>
      </w:pPr>
    </w:p>
    <w:p w:rsidR="00D953F7" w:rsidRPr="00B445A7" w:rsidRDefault="00B445A7" w:rsidP="00B445A7">
      <w:pPr>
        <w:spacing w:after="0" w:line="240" w:lineRule="auto"/>
        <w:jc w:val="both"/>
        <w:rPr>
          <w:rFonts w:ascii="Arial" w:hAnsi="Arial" w:cs="Arial"/>
          <w:sz w:val="24"/>
          <w:szCs w:val="24"/>
        </w:rPr>
      </w:pPr>
      <w:r w:rsidRPr="00B445A7">
        <w:rPr>
          <w:rFonts w:ascii="Arial" w:hAnsi="Arial" w:cs="Arial"/>
          <w:sz w:val="24"/>
          <w:szCs w:val="24"/>
        </w:rPr>
        <w:t>La Secretaría de Gobierno socializó los servicios y atención disponible para la comunidad desde las subsecretarías de Control, Justicia y Seguridad, y Convivencia y Derechos Humanos.</w:t>
      </w:r>
    </w:p>
    <w:p w:rsidR="00B445A7" w:rsidRPr="00B445A7" w:rsidRDefault="00B445A7" w:rsidP="00B445A7">
      <w:pPr>
        <w:spacing w:after="0" w:line="240" w:lineRule="auto"/>
        <w:jc w:val="both"/>
        <w:rPr>
          <w:rFonts w:ascii="Arial" w:hAnsi="Arial" w:cs="Arial"/>
          <w:sz w:val="24"/>
          <w:szCs w:val="24"/>
        </w:rPr>
      </w:pPr>
    </w:p>
    <w:p w:rsidR="00B445A7" w:rsidRPr="00B445A7" w:rsidRDefault="00B445A7" w:rsidP="00B445A7">
      <w:pPr>
        <w:spacing w:after="0" w:line="240" w:lineRule="auto"/>
        <w:jc w:val="both"/>
        <w:rPr>
          <w:rFonts w:ascii="Arial" w:hAnsi="Arial" w:cs="Arial"/>
          <w:sz w:val="24"/>
          <w:szCs w:val="24"/>
        </w:rPr>
      </w:pPr>
    </w:p>
    <w:p w:rsidR="00314D35" w:rsidRPr="00B445A7" w:rsidRDefault="00314D35" w:rsidP="00B445A7">
      <w:pPr>
        <w:spacing w:after="0" w:line="240" w:lineRule="auto"/>
        <w:jc w:val="both"/>
        <w:rPr>
          <w:rFonts w:ascii="Arial" w:hAnsi="Arial" w:cs="Arial"/>
          <w:sz w:val="24"/>
          <w:szCs w:val="24"/>
        </w:rPr>
      </w:pPr>
    </w:p>
    <w:sectPr w:rsidR="00314D35" w:rsidRPr="00B445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52E6F"/>
    <w:rsid w:val="000778DB"/>
    <w:rsid w:val="000820EF"/>
    <w:rsid w:val="000A5120"/>
    <w:rsid w:val="000C1EBD"/>
    <w:rsid w:val="000D6F07"/>
    <w:rsid w:val="000D6F0B"/>
    <w:rsid w:val="00140480"/>
    <w:rsid w:val="001610D4"/>
    <w:rsid w:val="001A6338"/>
    <w:rsid w:val="001D393E"/>
    <w:rsid w:val="00217F1D"/>
    <w:rsid w:val="00261B2D"/>
    <w:rsid w:val="002B03B4"/>
    <w:rsid w:val="002C09B1"/>
    <w:rsid w:val="002C10E9"/>
    <w:rsid w:val="00301790"/>
    <w:rsid w:val="0030387B"/>
    <w:rsid w:val="00305977"/>
    <w:rsid w:val="00314D35"/>
    <w:rsid w:val="003231CC"/>
    <w:rsid w:val="00336084"/>
    <w:rsid w:val="00343558"/>
    <w:rsid w:val="003457FE"/>
    <w:rsid w:val="0037030C"/>
    <w:rsid w:val="003A6188"/>
    <w:rsid w:val="003B4E14"/>
    <w:rsid w:val="003D36B4"/>
    <w:rsid w:val="00407972"/>
    <w:rsid w:val="00411CD1"/>
    <w:rsid w:val="004124E9"/>
    <w:rsid w:val="0043407E"/>
    <w:rsid w:val="00447909"/>
    <w:rsid w:val="004568FF"/>
    <w:rsid w:val="004832B3"/>
    <w:rsid w:val="004911C5"/>
    <w:rsid w:val="00492B89"/>
    <w:rsid w:val="00492E95"/>
    <w:rsid w:val="004D37F0"/>
    <w:rsid w:val="004D58EA"/>
    <w:rsid w:val="0050172F"/>
    <w:rsid w:val="00514D52"/>
    <w:rsid w:val="00562438"/>
    <w:rsid w:val="005652BA"/>
    <w:rsid w:val="00577491"/>
    <w:rsid w:val="0058532B"/>
    <w:rsid w:val="00597AFA"/>
    <w:rsid w:val="005A5405"/>
    <w:rsid w:val="005F06F4"/>
    <w:rsid w:val="00601684"/>
    <w:rsid w:val="006059E0"/>
    <w:rsid w:val="006215D7"/>
    <w:rsid w:val="0063768A"/>
    <w:rsid w:val="00677B92"/>
    <w:rsid w:val="006972F3"/>
    <w:rsid w:val="006A3ED6"/>
    <w:rsid w:val="006D1385"/>
    <w:rsid w:val="006D2473"/>
    <w:rsid w:val="00717DD4"/>
    <w:rsid w:val="007213A4"/>
    <w:rsid w:val="00722F8D"/>
    <w:rsid w:val="0076285D"/>
    <w:rsid w:val="0077088F"/>
    <w:rsid w:val="007773BD"/>
    <w:rsid w:val="00782435"/>
    <w:rsid w:val="00816CF4"/>
    <w:rsid w:val="00825303"/>
    <w:rsid w:val="00833196"/>
    <w:rsid w:val="00852721"/>
    <w:rsid w:val="008776C4"/>
    <w:rsid w:val="008A36BF"/>
    <w:rsid w:val="008B25D0"/>
    <w:rsid w:val="008D01FE"/>
    <w:rsid w:val="008E7C0D"/>
    <w:rsid w:val="00914CE9"/>
    <w:rsid w:val="00942155"/>
    <w:rsid w:val="00946A8D"/>
    <w:rsid w:val="009515D5"/>
    <w:rsid w:val="00970C6A"/>
    <w:rsid w:val="00982C03"/>
    <w:rsid w:val="009877CD"/>
    <w:rsid w:val="009B0E8A"/>
    <w:rsid w:val="009B2138"/>
    <w:rsid w:val="009B3D0B"/>
    <w:rsid w:val="009C7D25"/>
    <w:rsid w:val="009D6FE9"/>
    <w:rsid w:val="009E4C62"/>
    <w:rsid w:val="009F2E46"/>
    <w:rsid w:val="00A00AF5"/>
    <w:rsid w:val="00A9576C"/>
    <w:rsid w:val="00AA0C9D"/>
    <w:rsid w:val="00AA6201"/>
    <w:rsid w:val="00AD1D7D"/>
    <w:rsid w:val="00AD7997"/>
    <w:rsid w:val="00AF51DB"/>
    <w:rsid w:val="00B07FB1"/>
    <w:rsid w:val="00B24669"/>
    <w:rsid w:val="00B404C6"/>
    <w:rsid w:val="00B445A7"/>
    <w:rsid w:val="00B53C91"/>
    <w:rsid w:val="00B56723"/>
    <w:rsid w:val="00B66105"/>
    <w:rsid w:val="00B92C5D"/>
    <w:rsid w:val="00BA0D1A"/>
    <w:rsid w:val="00BC4501"/>
    <w:rsid w:val="00C61B21"/>
    <w:rsid w:val="00C65AB0"/>
    <w:rsid w:val="00C84B8B"/>
    <w:rsid w:val="00C9764B"/>
    <w:rsid w:val="00C978E4"/>
    <w:rsid w:val="00CB6C47"/>
    <w:rsid w:val="00CC3501"/>
    <w:rsid w:val="00D14E92"/>
    <w:rsid w:val="00D16967"/>
    <w:rsid w:val="00D21063"/>
    <w:rsid w:val="00D56401"/>
    <w:rsid w:val="00D70C09"/>
    <w:rsid w:val="00D953F7"/>
    <w:rsid w:val="00DA7C3B"/>
    <w:rsid w:val="00DF2D28"/>
    <w:rsid w:val="00E0434A"/>
    <w:rsid w:val="00E06830"/>
    <w:rsid w:val="00E0753A"/>
    <w:rsid w:val="00E20F4E"/>
    <w:rsid w:val="00E40740"/>
    <w:rsid w:val="00E574D1"/>
    <w:rsid w:val="00E658D9"/>
    <w:rsid w:val="00EA25A3"/>
    <w:rsid w:val="00EE5397"/>
    <w:rsid w:val="00EF0FAB"/>
    <w:rsid w:val="00EF7E34"/>
    <w:rsid w:val="00F01EBD"/>
    <w:rsid w:val="00F22FAA"/>
    <w:rsid w:val="00F4198B"/>
    <w:rsid w:val="00F53DA8"/>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4FAA-E636-40D7-9477-FEAD698FF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1419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2021-10-22T03:38:00Z</dcterms:created>
  <dcterms:modified xsi:type="dcterms:W3CDTF">2021-10-22T03:38:00Z</dcterms:modified>
</cp:coreProperties>
</file>