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E5799" w14:textId="77777777" w:rsidR="00524E6E" w:rsidRDefault="00F6726F" w:rsidP="00E20BC8">
      <w:bookmarkStart w:id="0" w:name="_GoBack"/>
      <w:r>
        <w:rPr>
          <w:noProof/>
          <w:lang w:eastAsia="es-CO"/>
        </w:rPr>
        <w:drawing>
          <wp:anchor distT="0" distB="0" distL="114300" distR="114300" simplePos="0" relativeHeight="251658240" behindDoc="1" locked="0" layoutInCell="1" allowOverlap="1" wp14:anchorId="76BAE5DA" wp14:editId="21CA8B8C">
            <wp:simplePos x="0" y="0"/>
            <wp:positionH relativeFrom="margin">
              <wp:posOffset>-1083310</wp:posOffset>
            </wp:positionH>
            <wp:positionV relativeFrom="paragraph">
              <wp:posOffset>-933914</wp:posOffset>
            </wp:positionV>
            <wp:extent cx="7745528" cy="10334344"/>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45528" cy="10334344"/>
                    </a:xfrm>
                    <a:prstGeom prst="rect">
                      <a:avLst/>
                    </a:prstGeom>
                  </pic:spPr>
                </pic:pic>
              </a:graphicData>
            </a:graphic>
            <wp14:sizeRelH relativeFrom="page">
              <wp14:pctWidth>0</wp14:pctWidth>
            </wp14:sizeRelH>
            <wp14:sizeRelV relativeFrom="page">
              <wp14:pctHeight>0</wp14:pctHeight>
            </wp14:sizeRelV>
          </wp:anchor>
        </w:drawing>
      </w:r>
      <w:bookmarkEnd w:id="0"/>
      <w:r w:rsidR="00E20BC8">
        <w:t xml:space="preserve">                                                                                                                                </w:t>
      </w:r>
    </w:p>
    <w:p w14:paraId="3D983221" w14:textId="43E10F6B" w:rsidR="00524E6E" w:rsidRPr="00524E6E" w:rsidRDefault="00524E6E" w:rsidP="00524E6E">
      <w:pPr>
        <w:tabs>
          <w:tab w:val="left" w:pos="7673"/>
        </w:tabs>
        <w:rPr>
          <w:b/>
          <w:color w:val="FFFFFF" w:themeColor="background1"/>
          <w:sz w:val="20"/>
          <w:szCs w:val="20"/>
        </w:rPr>
      </w:pPr>
      <w:r>
        <w:tab/>
        <w:t xml:space="preserve">      </w:t>
      </w:r>
      <w:r w:rsidRPr="00524E6E">
        <w:rPr>
          <w:b/>
          <w:color w:val="FFFFFF" w:themeColor="background1"/>
          <w:sz w:val="20"/>
          <w:szCs w:val="20"/>
        </w:rPr>
        <w:t>No. 562</w:t>
      </w:r>
    </w:p>
    <w:p w14:paraId="2804A3F4" w14:textId="6342BA14" w:rsidR="007773BD" w:rsidRPr="00524E6E" w:rsidRDefault="00524E6E" w:rsidP="00524E6E">
      <w:pPr>
        <w:ind w:left="5664" w:firstLine="708"/>
        <w:rPr>
          <w:b/>
          <w:noProof/>
          <w:sz w:val="20"/>
          <w:szCs w:val="20"/>
          <w:lang w:eastAsia="es-CO"/>
        </w:rPr>
      </w:pPr>
      <w:r>
        <w:t xml:space="preserve">     </w:t>
      </w:r>
      <w:r w:rsidR="00E20BC8">
        <w:t xml:space="preserve">  </w:t>
      </w:r>
      <w:r w:rsidRPr="00524E6E">
        <w:rPr>
          <w:b/>
          <w:color w:val="002060"/>
        </w:rPr>
        <w:t>30 de o</w:t>
      </w:r>
      <w:r>
        <w:rPr>
          <w:b/>
          <w:color w:val="002060"/>
          <w:sz w:val="20"/>
          <w:szCs w:val="20"/>
        </w:rPr>
        <w:t xml:space="preserve">ctubre </w:t>
      </w:r>
      <w:r w:rsidR="009562EA" w:rsidRPr="00524E6E">
        <w:rPr>
          <w:b/>
          <w:color w:val="002060"/>
          <w:sz w:val="20"/>
          <w:szCs w:val="20"/>
        </w:rPr>
        <w:t>de</w:t>
      </w:r>
      <w:r w:rsidR="00F640CC" w:rsidRPr="00524E6E">
        <w:rPr>
          <w:b/>
          <w:color w:val="002060"/>
          <w:sz w:val="20"/>
          <w:szCs w:val="20"/>
        </w:rPr>
        <w:t xml:space="preserve"> 2021</w:t>
      </w:r>
      <w:r w:rsidR="007773BD" w:rsidRPr="00524E6E">
        <w:rPr>
          <w:b/>
          <w:color w:val="002060"/>
          <w:sz w:val="20"/>
          <w:szCs w:val="20"/>
        </w:rPr>
        <w:t xml:space="preserve">                                                                                                                                   </w:t>
      </w:r>
      <w:r w:rsidR="00F640CC" w:rsidRPr="00524E6E">
        <w:rPr>
          <w:b/>
          <w:color w:val="002060"/>
          <w:sz w:val="20"/>
          <w:szCs w:val="20"/>
        </w:rPr>
        <w:t xml:space="preserve">                                           </w:t>
      </w:r>
      <w:r w:rsidR="00F72F2F" w:rsidRPr="00524E6E">
        <w:rPr>
          <w:b/>
          <w:color w:val="002060"/>
          <w:sz w:val="20"/>
          <w:szCs w:val="20"/>
        </w:rPr>
        <w:t xml:space="preserve"> </w:t>
      </w:r>
      <w:r w:rsidR="00F640CC" w:rsidRPr="00524E6E">
        <w:rPr>
          <w:b/>
          <w:color w:val="002060"/>
          <w:sz w:val="20"/>
          <w:szCs w:val="20"/>
        </w:rPr>
        <w:t xml:space="preserve">         </w:t>
      </w:r>
    </w:p>
    <w:p w14:paraId="55129EEE" w14:textId="77777777" w:rsidR="002A5A12" w:rsidRPr="002A5A12" w:rsidRDefault="002A5A12" w:rsidP="002A5A12">
      <w:pPr>
        <w:jc w:val="both"/>
        <w:rPr>
          <w:rFonts w:ascii="Arial" w:hAnsi="Arial" w:cs="Arial"/>
          <w:color w:val="000000" w:themeColor="text1"/>
          <w:sz w:val="24"/>
          <w:szCs w:val="24"/>
        </w:rPr>
      </w:pPr>
    </w:p>
    <w:p w14:paraId="3119B28F" w14:textId="77777777" w:rsidR="00524E6E" w:rsidRDefault="00524E6E" w:rsidP="00524E6E">
      <w:pPr>
        <w:pStyle w:val="paragraph"/>
        <w:spacing w:before="0" w:beforeAutospacing="0" w:after="0" w:afterAutospacing="0"/>
        <w:jc w:val="center"/>
        <w:rPr>
          <w:rFonts w:ascii="Arial" w:hAnsi="Arial" w:cs="Arial"/>
          <w:b/>
          <w:color w:val="1F1F1F"/>
        </w:rPr>
      </w:pPr>
    </w:p>
    <w:p w14:paraId="6B3E4936" w14:textId="256DB783" w:rsidR="00B34AC7" w:rsidRPr="00524E6E" w:rsidRDefault="00524E6E" w:rsidP="00524E6E">
      <w:pPr>
        <w:pStyle w:val="paragraph"/>
        <w:spacing w:before="0" w:beforeAutospacing="0" w:after="0" w:afterAutospacing="0"/>
        <w:jc w:val="center"/>
        <w:rPr>
          <w:rFonts w:ascii="Arial" w:hAnsi="Arial" w:cs="Arial"/>
          <w:b/>
          <w:color w:val="1F1F1F"/>
        </w:rPr>
      </w:pPr>
      <w:r>
        <w:rPr>
          <w:rFonts w:ascii="Arial" w:hAnsi="Arial" w:cs="Arial"/>
          <w:b/>
          <w:color w:val="1F1F1F"/>
        </w:rPr>
        <w:t>POR</w:t>
      </w:r>
      <w:r w:rsidR="00B34AC7" w:rsidRPr="00524E6E">
        <w:rPr>
          <w:rFonts w:ascii="Arial" w:hAnsi="Arial" w:cs="Arial"/>
          <w:b/>
          <w:color w:val="1F1F1F"/>
        </w:rPr>
        <w:t xml:space="preserve"> PRESENCIA DE LA VARIANTE DELTA EN NARIÑO ES URGENTE VACUNARSE CONTRA EL COVID-19</w:t>
      </w:r>
    </w:p>
    <w:p w14:paraId="5DF12619" w14:textId="77777777" w:rsidR="00524E6E" w:rsidRDefault="00524E6E" w:rsidP="00524E6E">
      <w:pPr>
        <w:pStyle w:val="paragraph"/>
        <w:spacing w:before="0" w:beforeAutospacing="0" w:after="0" w:afterAutospacing="0"/>
        <w:jc w:val="both"/>
        <w:rPr>
          <w:rFonts w:ascii="Arial" w:hAnsi="Arial" w:cs="Arial"/>
          <w:color w:val="1F1F1F"/>
        </w:rPr>
      </w:pPr>
    </w:p>
    <w:p w14:paraId="119D1551" w14:textId="789B2394" w:rsidR="00B34AC7" w:rsidRPr="00524E6E" w:rsidRDefault="00B34AC7" w:rsidP="00524E6E">
      <w:pPr>
        <w:pStyle w:val="paragraph"/>
        <w:spacing w:before="0" w:beforeAutospacing="0" w:after="0" w:afterAutospacing="0"/>
        <w:jc w:val="both"/>
        <w:rPr>
          <w:rFonts w:ascii="Arial" w:hAnsi="Arial" w:cs="Arial"/>
          <w:color w:val="1F1F1F"/>
        </w:rPr>
      </w:pPr>
      <w:r w:rsidRPr="00524E6E">
        <w:rPr>
          <w:rFonts w:ascii="Arial" w:hAnsi="Arial" w:cs="Arial"/>
          <w:color w:val="1F1F1F"/>
        </w:rPr>
        <w:t>Ante la confirmación de la p</w:t>
      </w:r>
      <w:r w:rsidR="00524E6E" w:rsidRPr="00524E6E">
        <w:rPr>
          <w:rFonts w:ascii="Arial" w:hAnsi="Arial" w:cs="Arial"/>
          <w:color w:val="1F1F1F"/>
        </w:rPr>
        <w:t>resencia de la variante Delta-c</w:t>
      </w:r>
      <w:r w:rsidRPr="00524E6E">
        <w:rPr>
          <w:rFonts w:ascii="Arial" w:hAnsi="Arial" w:cs="Arial"/>
          <w:color w:val="1F1F1F"/>
        </w:rPr>
        <w:t>ovid19 en el departamento de Nariño por parte del Instituto Nacional de Salud y del Instituto Departamental de Salud de Nariño, la Secretaría de Salud de Pasto, reitera el llamado a la comunidad que la única manera de enfrentar la pandemia</w:t>
      </w:r>
      <w:r w:rsidR="008943E0" w:rsidRPr="00524E6E">
        <w:rPr>
          <w:rFonts w:ascii="Arial" w:hAnsi="Arial" w:cs="Arial"/>
          <w:color w:val="1F1F1F"/>
        </w:rPr>
        <w:t xml:space="preserve"> </w:t>
      </w:r>
      <w:r w:rsidRPr="00524E6E">
        <w:rPr>
          <w:rFonts w:ascii="Arial" w:hAnsi="Arial" w:cs="Arial"/>
          <w:color w:val="1F1F1F"/>
        </w:rPr>
        <w:t>es</w:t>
      </w:r>
      <w:r w:rsidR="008943E0" w:rsidRPr="00524E6E">
        <w:rPr>
          <w:rFonts w:ascii="Arial" w:hAnsi="Arial" w:cs="Arial"/>
          <w:color w:val="1F1F1F"/>
        </w:rPr>
        <w:t xml:space="preserve"> </w:t>
      </w:r>
      <w:r w:rsidRPr="00524E6E">
        <w:rPr>
          <w:rFonts w:ascii="Arial" w:hAnsi="Arial" w:cs="Arial"/>
          <w:color w:val="1F1F1F"/>
        </w:rPr>
        <w:t>vacunarse contra el virus y fortalecer las medidas de autocuidado.</w:t>
      </w:r>
    </w:p>
    <w:p w14:paraId="2C195B08" w14:textId="77777777" w:rsidR="00524E6E" w:rsidRDefault="00524E6E" w:rsidP="00524E6E">
      <w:pPr>
        <w:pStyle w:val="paragraph"/>
        <w:spacing w:before="0" w:beforeAutospacing="0" w:after="0" w:afterAutospacing="0"/>
        <w:jc w:val="both"/>
        <w:rPr>
          <w:rFonts w:ascii="Arial" w:hAnsi="Arial" w:cs="Arial"/>
          <w:color w:val="1F1F1F"/>
        </w:rPr>
      </w:pPr>
    </w:p>
    <w:p w14:paraId="1B486529" w14:textId="0F838B61" w:rsidR="00B34AC7" w:rsidRPr="00524E6E" w:rsidRDefault="00B34AC7" w:rsidP="00524E6E">
      <w:pPr>
        <w:pStyle w:val="paragraph"/>
        <w:spacing w:before="0" w:beforeAutospacing="0" w:after="0" w:afterAutospacing="0"/>
        <w:jc w:val="both"/>
        <w:rPr>
          <w:rFonts w:ascii="Arial" w:hAnsi="Arial" w:cs="Arial"/>
          <w:color w:val="1F1F1F"/>
        </w:rPr>
      </w:pPr>
      <w:r w:rsidRPr="00524E6E">
        <w:rPr>
          <w:rFonts w:ascii="Arial" w:hAnsi="Arial" w:cs="Arial"/>
          <w:color w:val="1F1F1F"/>
        </w:rPr>
        <w:t>El Instituto Nacional de Salud</w:t>
      </w:r>
      <w:r w:rsidR="008943E0" w:rsidRPr="00524E6E">
        <w:rPr>
          <w:rFonts w:ascii="Arial" w:hAnsi="Arial" w:cs="Arial"/>
          <w:color w:val="1F1F1F"/>
        </w:rPr>
        <w:t xml:space="preserve"> </w:t>
      </w:r>
      <w:r w:rsidRPr="00524E6E">
        <w:rPr>
          <w:rFonts w:ascii="Arial" w:hAnsi="Arial" w:cs="Arial"/>
          <w:color w:val="1F1F1F"/>
        </w:rPr>
        <w:t>confirmó que según el muestreo probabilístico de la circulac</w:t>
      </w:r>
      <w:r w:rsidR="00524E6E" w:rsidRPr="00524E6E">
        <w:rPr>
          <w:rFonts w:ascii="Arial" w:hAnsi="Arial" w:cs="Arial"/>
          <w:color w:val="1F1F1F"/>
        </w:rPr>
        <w:t>ión de variantes del virus del c</w:t>
      </w:r>
      <w:r w:rsidRPr="00524E6E">
        <w:rPr>
          <w:rFonts w:ascii="Arial" w:hAnsi="Arial" w:cs="Arial"/>
          <w:color w:val="1F1F1F"/>
        </w:rPr>
        <w:t>ovid-19, comprendido entre el 15 de julio y el 15 de septiembre del 2021, en el que se analizaron 2.175 muestras PCR procedentes de todos los laboratorios de la red de diagnóstico ampliada para la detección del</w:t>
      </w:r>
      <w:r w:rsidR="00524E6E" w:rsidRPr="00524E6E">
        <w:rPr>
          <w:rFonts w:ascii="Arial" w:hAnsi="Arial" w:cs="Arial"/>
          <w:color w:val="1F1F1F"/>
        </w:rPr>
        <w:t xml:space="preserve"> SARS-CoV-2 en el país, se identificó</w:t>
      </w:r>
      <w:r w:rsidRPr="00524E6E">
        <w:rPr>
          <w:rFonts w:ascii="Arial" w:hAnsi="Arial" w:cs="Arial"/>
          <w:color w:val="1F1F1F"/>
        </w:rPr>
        <w:t xml:space="preserve"> que en el departamento de Nariño la proporción de variantes circulantes fue de: Mu (62%), Delta (11%), Gamma (22%) y Lambda (5%).</w:t>
      </w:r>
    </w:p>
    <w:p w14:paraId="63C60F9B" w14:textId="77777777" w:rsidR="00524E6E" w:rsidRDefault="00524E6E" w:rsidP="00524E6E">
      <w:pPr>
        <w:pStyle w:val="paragraph"/>
        <w:spacing w:before="0" w:beforeAutospacing="0" w:after="0" w:afterAutospacing="0"/>
        <w:jc w:val="both"/>
        <w:rPr>
          <w:rFonts w:ascii="Arial" w:hAnsi="Arial" w:cs="Arial"/>
          <w:color w:val="1F1F1F"/>
        </w:rPr>
      </w:pPr>
    </w:p>
    <w:p w14:paraId="792933A0" w14:textId="28EB7C59" w:rsidR="00B34AC7" w:rsidRPr="00524E6E" w:rsidRDefault="00B34AC7" w:rsidP="00524E6E">
      <w:pPr>
        <w:pStyle w:val="paragraph"/>
        <w:spacing w:before="0" w:beforeAutospacing="0" w:after="0" w:afterAutospacing="0"/>
        <w:jc w:val="both"/>
        <w:rPr>
          <w:rFonts w:ascii="Arial" w:hAnsi="Arial" w:cs="Arial"/>
          <w:color w:val="1F1F1F"/>
        </w:rPr>
      </w:pPr>
      <w:r w:rsidRPr="00524E6E">
        <w:rPr>
          <w:rFonts w:ascii="Arial" w:hAnsi="Arial" w:cs="Arial"/>
          <w:color w:val="1F1F1F"/>
        </w:rPr>
        <w:t xml:space="preserve">Desde el mes de junio de 2021, se evidenció en el territorio nacional la introducción de la variante Delta, lo cual aumento en gran medida el riesgo de impacto en la salud individual y comunitaria, debido a la mayor capacidad de transmisión, por lo que es imperativo que la ciudadanía refuerce las medidas de bioseguridad y complete </w:t>
      </w:r>
      <w:r w:rsidR="006904CF" w:rsidRPr="00524E6E">
        <w:rPr>
          <w:rFonts w:ascii="Arial" w:hAnsi="Arial" w:cs="Arial"/>
          <w:color w:val="1F1F1F"/>
        </w:rPr>
        <w:t>el</w:t>
      </w:r>
      <w:r w:rsidRPr="00524E6E">
        <w:rPr>
          <w:rFonts w:ascii="Arial" w:hAnsi="Arial" w:cs="Arial"/>
          <w:color w:val="1F1F1F"/>
        </w:rPr>
        <w:t xml:space="preserve"> esquema de vacunación contra el covid-19  en los diferentes grupos de edad para proteger </w:t>
      </w:r>
      <w:r w:rsidR="00201DE5" w:rsidRPr="00524E6E">
        <w:rPr>
          <w:rFonts w:ascii="Arial" w:hAnsi="Arial" w:cs="Arial"/>
          <w:color w:val="1F1F1F"/>
        </w:rPr>
        <w:t>la</w:t>
      </w:r>
      <w:r w:rsidRPr="00524E6E">
        <w:rPr>
          <w:rFonts w:ascii="Arial" w:hAnsi="Arial" w:cs="Arial"/>
          <w:color w:val="1F1F1F"/>
        </w:rPr>
        <w:t xml:space="preserve"> vida y salud.</w:t>
      </w:r>
    </w:p>
    <w:p w14:paraId="40519502" w14:textId="77777777" w:rsidR="00524E6E" w:rsidRDefault="00524E6E" w:rsidP="00524E6E">
      <w:pPr>
        <w:pStyle w:val="paragraph"/>
        <w:spacing w:before="0" w:beforeAutospacing="0" w:after="0" w:afterAutospacing="0"/>
        <w:jc w:val="both"/>
        <w:rPr>
          <w:rFonts w:ascii="Arial" w:hAnsi="Arial" w:cs="Arial"/>
          <w:color w:val="1F1F1F"/>
        </w:rPr>
      </w:pPr>
    </w:p>
    <w:p w14:paraId="0C5C9402" w14:textId="4D401910" w:rsidR="00B34AC7" w:rsidRPr="00524E6E" w:rsidRDefault="00B34AC7" w:rsidP="00524E6E">
      <w:pPr>
        <w:pStyle w:val="paragraph"/>
        <w:spacing w:before="0" w:beforeAutospacing="0" w:after="0" w:afterAutospacing="0"/>
        <w:jc w:val="both"/>
        <w:rPr>
          <w:rFonts w:ascii="Arial" w:hAnsi="Arial" w:cs="Arial"/>
          <w:color w:val="1F1F1F"/>
        </w:rPr>
      </w:pPr>
      <w:r w:rsidRPr="00524E6E">
        <w:rPr>
          <w:rFonts w:ascii="Arial" w:hAnsi="Arial" w:cs="Arial"/>
          <w:color w:val="1F1F1F"/>
        </w:rPr>
        <w:t>La Secretaría de Salud de Pasto a través de los Equipos de Respuesta Inmediata, ERI, reforzará las acciones de rastreo, aislamiento selectivo sostenible y toma de pruebas diagnósticas para covid-19 dentro del programa PRASS, con el objetivo de cortar la cadena de transmisión del virus.</w:t>
      </w:r>
    </w:p>
    <w:p w14:paraId="14CE568E" w14:textId="77777777" w:rsidR="00524E6E" w:rsidRDefault="00524E6E" w:rsidP="00524E6E">
      <w:pPr>
        <w:pStyle w:val="paragraph"/>
        <w:spacing w:before="0" w:beforeAutospacing="0" w:after="0" w:afterAutospacing="0"/>
        <w:jc w:val="both"/>
        <w:rPr>
          <w:rFonts w:ascii="Arial" w:hAnsi="Arial" w:cs="Arial"/>
          <w:color w:val="1F1F1F"/>
        </w:rPr>
      </w:pPr>
    </w:p>
    <w:p w14:paraId="3EBF5958" w14:textId="3C409621" w:rsidR="00F34140" w:rsidRPr="00524E6E" w:rsidRDefault="00B34AC7" w:rsidP="00524E6E">
      <w:pPr>
        <w:pStyle w:val="paragraph"/>
        <w:spacing w:before="0" w:beforeAutospacing="0" w:after="0" w:afterAutospacing="0"/>
        <w:jc w:val="both"/>
        <w:rPr>
          <w:rFonts w:ascii="Arial" w:hAnsi="Arial" w:cs="Arial"/>
          <w:color w:val="1F1F1F"/>
        </w:rPr>
      </w:pPr>
      <w:r w:rsidRPr="00524E6E">
        <w:rPr>
          <w:rFonts w:ascii="Arial" w:hAnsi="Arial" w:cs="Arial"/>
          <w:color w:val="1F1F1F"/>
        </w:rPr>
        <w:t xml:space="preserve">De igual manera, se recuerda a la opinión pública que para avanzar en la vacunación, el Ministerio de Salud y Protección Social, informó que todas las personas que se inmunizaron con vacunas de </w:t>
      </w:r>
      <w:proofErr w:type="spellStart"/>
      <w:r w:rsidRPr="00524E6E">
        <w:rPr>
          <w:rFonts w:ascii="Arial" w:hAnsi="Arial" w:cs="Arial"/>
          <w:color w:val="1F1F1F"/>
        </w:rPr>
        <w:t>AstraZeneca</w:t>
      </w:r>
      <w:proofErr w:type="spellEnd"/>
      <w:r w:rsidRPr="00524E6E">
        <w:rPr>
          <w:rFonts w:ascii="Arial" w:hAnsi="Arial" w:cs="Arial"/>
          <w:color w:val="1F1F1F"/>
        </w:rPr>
        <w:t>, Pfizer y Moderna, en las cuales se había establecido un intervalo de 84 días entre dosis, se  modificó a 30 días después de</w:t>
      </w:r>
      <w:r w:rsidR="00524E6E" w:rsidRPr="00524E6E">
        <w:rPr>
          <w:rFonts w:ascii="Arial" w:hAnsi="Arial" w:cs="Arial"/>
          <w:color w:val="1F1F1F"/>
        </w:rPr>
        <w:t xml:space="preserve"> aplicación de la primera dosis.</w:t>
      </w:r>
    </w:p>
    <w:p w14:paraId="7AFDD3FF" w14:textId="57D284DA" w:rsidR="00691AD1" w:rsidRPr="00524E6E" w:rsidRDefault="00691AD1" w:rsidP="00524E6E">
      <w:pPr>
        <w:shd w:val="clear" w:color="auto" w:fill="FFFFFF"/>
        <w:jc w:val="both"/>
        <w:rPr>
          <w:rFonts w:ascii="Arial" w:hAnsi="Arial" w:cs="Arial"/>
          <w:sz w:val="24"/>
          <w:szCs w:val="24"/>
        </w:rPr>
      </w:pPr>
    </w:p>
    <w:sectPr w:rsidR="00691AD1" w:rsidRPr="00524E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6D3"/>
    <w:multiLevelType w:val="hybridMultilevel"/>
    <w:tmpl w:val="9B4A0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EC3619"/>
    <w:multiLevelType w:val="hybridMultilevel"/>
    <w:tmpl w:val="1C901D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33307852"/>
    <w:multiLevelType w:val="hybridMultilevel"/>
    <w:tmpl w:val="F222B704"/>
    <w:lvl w:ilvl="0" w:tplc="D6E23508">
      <w:numFmt w:val="bullet"/>
      <w:lvlText w:val="-"/>
      <w:lvlJc w:val="left"/>
      <w:pPr>
        <w:ind w:left="720" w:hanging="360"/>
      </w:pPr>
      <w:rPr>
        <w:rFonts w:ascii="Century Gothic" w:eastAsiaTheme="minorHAns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0094B5C"/>
    <w:multiLevelType w:val="multilevel"/>
    <w:tmpl w:val="B54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1452C"/>
    <w:multiLevelType w:val="hybridMultilevel"/>
    <w:tmpl w:val="D1A2AE1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52F23"/>
    <w:rsid w:val="00076065"/>
    <w:rsid w:val="000B0679"/>
    <w:rsid w:val="00117BBD"/>
    <w:rsid w:val="0017364D"/>
    <w:rsid w:val="00177D4B"/>
    <w:rsid w:val="001C2842"/>
    <w:rsid w:val="00201DE5"/>
    <w:rsid w:val="0024420F"/>
    <w:rsid w:val="00272FC6"/>
    <w:rsid w:val="002946E7"/>
    <w:rsid w:val="002A5A12"/>
    <w:rsid w:val="002D6475"/>
    <w:rsid w:val="00305221"/>
    <w:rsid w:val="0031351C"/>
    <w:rsid w:val="00352567"/>
    <w:rsid w:val="003C0607"/>
    <w:rsid w:val="004520F0"/>
    <w:rsid w:val="00497CD9"/>
    <w:rsid w:val="004A2747"/>
    <w:rsid w:val="004A7C5C"/>
    <w:rsid w:val="004D0B09"/>
    <w:rsid w:val="004D2E4B"/>
    <w:rsid w:val="004D37F0"/>
    <w:rsid w:val="00524E6E"/>
    <w:rsid w:val="00547937"/>
    <w:rsid w:val="00553E4C"/>
    <w:rsid w:val="0056574A"/>
    <w:rsid w:val="005A470E"/>
    <w:rsid w:val="005A5405"/>
    <w:rsid w:val="005D087A"/>
    <w:rsid w:val="005E1A26"/>
    <w:rsid w:val="00614600"/>
    <w:rsid w:val="006904CF"/>
    <w:rsid w:val="00691AD1"/>
    <w:rsid w:val="006D4BA6"/>
    <w:rsid w:val="0077489F"/>
    <w:rsid w:val="007773BD"/>
    <w:rsid w:val="007920A6"/>
    <w:rsid w:val="0079676A"/>
    <w:rsid w:val="007A74AA"/>
    <w:rsid w:val="007D1B2A"/>
    <w:rsid w:val="007E69DF"/>
    <w:rsid w:val="007F3121"/>
    <w:rsid w:val="00852A7B"/>
    <w:rsid w:val="00883785"/>
    <w:rsid w:val="008943E0"/>
    <w:rsid w:val="009562EA"/>
    <w:rsid w:val="0096788D"/>
    <w:rsid w:val="009B7AED"/>
    <w:rsid w:val="009D4BD6"/>
    <w:rsid w:val="00A22710"/>
    <w:rsid w:val="00A53818"/>
    <w:rsid w:val="00AC6F65"/>
    <w:rsid w:val="00B311BF"/>
    <w:rsid w:val="00B34AC7"/>
    <w:rsid w:val="00B722CF"/>
    <w:rsid w:val="00B84471"/>
    <w:rsid w:val="00BF604F"/>
    <w:rsid w:val="00C077CF"/>
    <w:rsid w:val="00C15EF1"/>
    <w:rsid w:val="00C17C87"/>
    <w:rsid w:val="00C267A9"/>
    <w:rsid w:val="00C305A8"/>
    <w:rsid w:val="00CD13A4"/>
    <w:rsid w:val="00D21063"/>
    <w:rsid w:val="00D4447F"/>
    <w:rsid w:val="00D77115"/>
    <w:rsid w:val="00D81701"/>
    <w:rsid w:val="00E0434A"/>
    <w:rsid w:val="00E20BC8"/>
    <w:rsid w:val="00E32B4E"/>
    <w:rsid w:val="00E53F96"/>
    <w:rsid w:val="00E87F2B"/>
    <w:rsid w:val="00E91937"/>
    <w:rsid w:val="00EB3601"/>
    <w:rsid w:val="00EE5397"/>
    <w:rsid w:val="00F05B02"/>
    <w:rsid w:val="00F31D49"/>
    <w:rsid w:val="00F34140"/>
    <w:rsid w:val="00F61BE2"/>
    <w:rsid w:val="00F640CC"/>
    <w:rsid w:val="00F6726F"/>
    <w:rsid w:val="00F72F2F"/>
    <w:rsid w:val="00F97C53"/>
    <w:rsid w:val="00FA2312"/>
    <w:rsid w:val="00FC15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C239"/>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F604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F604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BF60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F604F"/>
    <w:rPr>
      <w:color w:val="0000FF"/>
      <w:u w:val="single"/>
    </w:rPr>
  </w:style>
  <w:style w:type="paragraph" w:styleId="Prrafodelista">
    <w:name w:val="List Paragraph"/>
    <w:basedOn w:val="Normal"/>
    <w:link w:val="PrrafodelistaCar"/>
    <w:uiPriority w:val="34"/>
    <w:qFormat/>
    <w:rsid w:val="002A5A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2A5A12"/>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56574A"/>
    <w:pPr>
      <w:spacing w:after="0" w:line="240" w:lineRule="auto"/>
      <w:jc w:val="both"/>
    </w:pPr>
    <w:rPr>
      <w:rFonts w:ascii="Arial" w:eastAsia="Times New Roman" w:hAnsi="Arial" w:cs="Times New Roman"/>
      <w:sz w:val="16"/>
      <w:szCs w:val="20"/>
      <w:lang w:val="es-ES_tradnl" w:eastAsia="es-ES"/>
    </w:rPr>
  </w:style>
  <w:style w:type="character" w:customStyle="1" w:styleId="Textoindependiente3Car">
    <w:name w:val="Texto independiente 3 Car"/>
    <w:basedOn w:val="Fuentedeprrafopredeter"/>
    <w:link w:val="Textoindependiente3"/>
    <w:rsid w:val="0056574A"/>
    <w:rPr>
      <w:rFonts w:ascii="Arial" w:eastAsia="Times New Roman" w:hAnsi="Arial" w:cs="Times New Roman"/>
      <w:sz w:val="16"/>
      <w:szCs w:val="20"/>
      <w:lang w:val="es-ES_tradnl" w:eastAsia="es-ES"/>
    </w:rPr>
  </w:style>
  <w:style w:type="paragraph" w:customStyle="1" w:styleId="paragraph">
    <w:name w:val="paragraph"/>
    <w:basedOn w:val="Normal"/>
    <w:rsid w:val="00F3414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4363">
      <w:bodyDiv w:val="1"/>
      <w:marLeft w:val="0"/>
      <w:marRight w:val="0"/>
      <w:marTop w:val="0"/>
      <w:marBottom w:val="0"/>
      <w:divBdr>
        <w:top w:val="none" w:sz="0" w:space="0" w:color="auto"/>
        <w:left w:val="none" w:sz="0" w:space="0" w:color="auto"/>
        <w:bottom w:val="none" w:sz="0" w:space="0" w:color="auto"/>
        <w:right w:val="none" w:sz="0" w:space="0" w:color="auto"/>
      </w:divBdr>
    </w:div>
    <w:div w:id="1257790883">
      <w:bodyDiv w:val="1"/>
      <w:marLeft w:val="0"/>
      <w:marRight w:val="0"/>
      <w:marTop w:val="0"/>
      <w:marBottom w:val="0"/>
      <w:divBdr>
        <w:top w:val="none" w:sz="0" w:space="0" w:color="auto"/>
        <w:left w:val="none" w:sz="0" w:space="0" w:color="auto"/>
        <w:bottom w:val="none" w:sz="0" w:space="0" w:color="auto"/>
        <w:right w:val="none" w:sz="0" w:space="0" w:color="auto"/>
      </w:divBdr>
    </w:div>
    <w:div w:id="13478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B499-7BB8-4FAB-AAA4-1721FDCB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2021-10-30T20:01:00Z</dcterms:created>
  <dcterms:modified xsi:type="dcterms:W3CDTF">2021-10-30T20:01:00Z</dcterms:modified>
</cp:coreProperties>
</file>