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7CF8" w14:textId="77777777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0E95EA0" wp14:editId="73E0195B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4D4101">
        <w:rPr>
          <w:b/>
          <w:color w:val="FFFFFF" w:themeColor="background1"/>
        </w:rPr>
        <w:t>588</w:t>
      </w:r>
    </w:p>
    <w:p w14:paraId="494CE5BF" w14:textId="77777777" w:rsidR="007773BD" w:rsidRDefault="00311365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9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2616BE4F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518FA215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E49E11D" w14:textId="77777777" w:rsidR="00D33694" w:rsidRDefault="00D33694" w:rsidP="004D41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34DD513" w14:textId="77777777" w:rsidR="001B0FA7" w:rsidRDefault="004D4101" w:rsidP="004D41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4D4101">
        <w:rPr>
          <w:rFonts w:ascii="Arial" w:hAnsi="Arial" w:cs="Arial"/>
          <w:b/>
          <w:sz w:val="24"/>
          <w:szCs w:val="24"/>
          <w:lang w:eastAsia="es-CO"/>
        </w:rPr>
        <w:t xml:space="preserve">ALCALDE GERMÁN CHAMORRO DE LA ROSA FIRMÓ ACUERDO </w:t>
      </w:r>
      <w:r w:rsidR="00443B1C">
        <w:rPr>
          <w:rFonts w:ascii="Arial" w:hAnsi="Arial" w:cs="Arial"/>
          <w:b/>
          <w:sz w:val="24"/>
          <w:szCs w:val="24"/>
          <w:lang w:eastAsia="es-CO"/>
        </w:rPr>
        <w:t>PARA IMPLEMENTAR EL MECANISMO ‘OBRAS POR IMPUESTOS’</w:t>
      </w:r>
    </w:p>
    <w:p w14:paraId="1BF414F1" w14:textId="77777777" w:rsidR="00443B1C" w:rsidRDefault="00443B1C" w:rsidP="004D41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7DD42F9F" w14:textId="77777777" w:rsidR="00443B1C" w:rsidRDefault="00443B1C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“Con esta iniciativa queremos generar confianza, transparencia y eficiencia en la ejecución de obras públicas para el desarrollo de la ciudad”, </w:t>
      </w:r>
      <w:r w:rsidR="00A1624D">
        <w:rPr>
          <w:rFonts w:ascii="Arial" w:hAnsi="Arial" w:cs="Arial"/>
          <w:sz w:val="24"/>
          <w:szCs w:val="24"/>
          <w:lang w:eastAsia="es-CO"/>
        </w:rPr>
        <w:t>manifestó</w:t>
      </w:r>
      <w:r>
        <w:rPr>
          <w:rFonts w:ascii="Arial" w:hAnsi="Arial" w:cs="Arial"/>
          <w:sz w:val="24"/>
          <w:szCs w:val="24"/>
          <w:lang w:eastAsia="es-CO"/>
        </w:rPr>
        <w:t xml:space="preserve"> el mandatario local tras la firma del Acuerdo 038 del 3 de noviembre de 2021 que permitirá implementar un</w:t>
      </w:r>
      <w:r w:rsidR="00D33694">
        <w:rPr>
          <w:rFonts w:ascii="Arial" w:hAnsi="Arial" w:cs="Arial"/>
          <w:sz w:val="24"/>
          <w:szCs w:val="24"/>
          <w:lang w:eastAsia="es-CO"/>
        </w:rPr>
        <w:t xml:space="preserve">a herramienta </w:t>
      </w:r>
      <w:r>
        <w:rPr>
          <w:rFonts w:ascii="Arial" w:hAnsi="Arial" w:cs="Arial"/>
          <w:sz w:val="24"/>
          <w:szCs w:val="24"/>
          <w:lang w:eastAsia="es-CO"/>
        </w:rPr>
        <w:t>para el pago de impuestos a través de inversión directa en proyectos viabilizados y priorizados en el Plan de Desarrollo.</w:t>
      </w:r>
    </w:p>
    <w:p w14:paraId="5033F14E" w14:textId="77777777" w:rsidR="00443B1C" w:rsidRDefault="00443B1C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73BD11A1" w14:textId="77777777" w:rsidR="00A1624D" w:rsidRDefault="00443B1C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Esta iniciativa de la A</w:t>
      </w:r>
      <w:r w:rsidR="00D33694">
        <w:rPr>
          <w:rFonts w:ascii="Arial" w:hAnsi="Arial" w:cs="Arial"/>
          <w:sz w:val="24"/>
          <w:szCs w:val="24"/>
          <w:lang w:eastAsia="es-CO"/>
        </w:rPr>
        <w:t xml:space="preserve">lcaldía </w:t>
      </w:r>
      <w:r>
        <w:rPr>
          <w:rFonts w:ascii="Arial" w:hAnsi="Arial" w:cs="Arial"/>
          <w:sz w:val="24"/>
          <w:szCs w:val="24"/>
          <w:lang w:eastAsia="es-CO"/>
        </w:rPr>
        <w:t xml:space="preserve">fue aprobada por el Concejo </w:t>
      </w:r>
      <w:r w:rsidR="00D33694">
        <w:rPr>
          <w:rFonts w:ascii="Arial" w:hAnsi="Arial" w:cs="Arial"/>
          <w:sz w:val="24"/>
          <w:szCs w:val="24"/>
          <w:lang w:eastAsia="es-CO"/>
        </w:rPr>
        <w:t>de Pasto</w:t>
      </w:r>
      <w:r>
        <w:rPr>
          <w:rFonts w:ascii="Arial" w:hAnsi="Arial" w:cs="Arial"/>
          <w:sz w:val="24"/>
          <w:szCs w:val="24"/>
          <w:lang w:eastAsia="es-CO"/>
        </w:rPr>
        <w:t xml:space="preserve"> y contribuirá a hacer un recaudo efectivo de impuestos y a generar cercanía con la ciudadanía</w:t>
      </w:r>
      <w:r w:rsidR="00A1624D">
        <w:rPr>
          <w:rFonts w:ascii="Arial" w:hAnsi="Arial" w:cs="Arial"/>
          <w:sz w:val="24"/>
          <w:szCs w:val="24"/>
          <w:lang w:eastAsia="es-CO"/>
        </w:rPr>
        <w:t xml:space="preserve">, </w:t>
      </w:r>
      <w:r>
        <w:rPr>
          <w:rFonts w:ascii="Arial" w:hAnsi="Arial" w:cs="Arial"/>
          <w:sz w:val="24"/>
          <w:szCs w:val="24"/>
          <w:lang w:eastAsia="es-CO"/>
        </w:rPr>
        <w:t>sentido de pertenencia por el desarrollo del municipi</w:t>
      </w:r>
      <w:r w:rsidR="00A1624D">
        <w:rPr>
          <w:rFonts w:ascii="Arial" w:hAnsi="Arial" w:cs="Arial"/>
          <w:sz w:val="24"/>
          <w:szCs w:val="24"/>
          <w:lang w:eastAsia="es-CO"/>
        </w:rPr>
        <w:t xml:space="preserve">o y </w:t>
      </w:r>
      <w:r>
        <w:rPr>
          <w:rFonts w:ascii="Arial" w:hAnsi="Arial" w:cs="Arial"/>
          <w:sz w:val="24"/>
          <w:szCs w:val="24"/>
          <w:lang w:eastAsia="es-CO"/>
        </w:rPr>
        <w:t>eficiencia en la ejecución de proyectos.</w:t>
      </w:r>
      <w:r w:rsidR="00A1624D">
        <w:rPr>
          <w:rFonts w:ascii="Arial" w:hAnsi="Arial" w:cs="Arial"/>
          <w:sz w:val="24"/>
          <w:szCs w:val="24"/>
          <w:lang w:eastAsia="es-CO"/>
        </w:rPr>
        <w:t xml:space="preserve"> “El trabajo de los grandes contribuyentes es muy importante y con este proyecto le apuntamos a construir ciudad en alianza con el sector privado”, agregó el </w:t>
      </w:r>
      <w:proofErr w:type="gramStart"/>
      <w:r w:rsidR="00BB61D1">
        <w:rPr>
          <w:rFonts w:ascii="Arial" w:hAnsi="Arial" w:cs="Arial"/>
          <w:sz w:val="24"/>
          <w:szCs w:val="24"/>
          <w:lang w:eastAsia="es-CO"/>
        </w:rPr>
        <w:t>Alcalde</w:t>
      </w:r>
      <w:proofErr w:type="gramEnd"/>
      <w:r w:rsidR="00A1624D">
        <w:rPr>
          <w:rFonts w:ascii="Arial" w:hAnsi="Arial" w:cs="Arial"/>
          <w:sz w:val="24"/>
          <w:szCs w:val="24"/>
          <w:lang w:eastAsia="es-CO"/>
        </w:rPr>
        <w:t xml:space="preserve"> Germán Chamorro De La Rosa.</w:t>
      </w:r>
    </w:p>
    <w:p w14:paraId="375A3497" w14:textId="77777777" w:rsidR="00A1624D" w:rsidRDefault="00A1624D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AA05C4D" w14:textId="77777777" w:rsidR="00A1624D" w:rsidRDefault="00A1624D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El gerente general de Petronar y vicepresidente del Consejo Gremial y Empresarial de Nariño, Mario Andrés Guevara, aseguró que: “Esta es una oportunidad enorme para ver y hacer tangibles los impuestos que se generan en nuestras actividades laborales y enfocarlos en el banco de proyectos que tiene la Alcaldía Municipal”. </w:t>
      </w:r>
    </w:p>
    <w:p w14:paraId="1501A87A" w14:textId="77777777" w:rsidR="00BB61D1" w:rsidRDefault="00BB61D1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7BA91421" w14:textId="77777777" w:rsidR="00BB61D1" w:rsidRDefault="00D33694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El</w:t>
      </w:r>
      <w:r w:rsidR="00BB61D1">
        <w:rPr>
          <w:rFonts w:ascii="Arial" w:hAnsi="Arial" w:cs="Arial"/>
          <w:sz w:val="24"/>
          <w:szCs w:val="24"/>
          <w:lang w:eastAsia="es-CO"/>
        </w:rPr>
        <w:t xml:space="preserve"> contribuyente podrá elegir la ejecución de un proyecto de inversión para realizar el pago de hasta el 50% de sus obligaciones tributarias en impuestos municipales como el predial, industria y comercio, sus complementarios y la sobretasa a la gasolina, según explicó el secretario de Hacienda, Luis Eduardo Narváez Mejía. </w:t>
      </w:r>
    </w:p>
    <w:p w14:paraId="20761E97" w14:textId="77777777" w:rsidR="00BB61D1" w:rsidRDefault="00BB61D1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6E805035" w14:textId="77777777" w:rsidR="00D33694" w:rsidRDefault="00BB61D1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El funcionario </w:t>
      </w:r>
      <w:r w:rsidR="00D33694">
        <w:rPr>
          <w:rFonts w:ascii="Arial" w:hAnsi="Arial" w:cs="Arial"/>
          <w:sz w:val="24"/>
          <w:szCs w:val="24"/>
          <w:lang w:eastAsia="es-CO"/>
        </w:rPr>
        <w:t>comentó</w:t>
      </w:r>
      <w:r>
        <w:rPr>
          <w:rFonts w:ascii="Arial" w:hAnsi="Arial" w:cs="Arial"/>
          <w:sz w:val="24"/>
          <w:szCs w:val="24"/>
          <w:lang w:eastAsia="es-CO"/>
        </w:rPr>
        <w:t xml:space="preserve"> que este mecanismo permitirá ahorrar costos y tiempo, pues la ejecución de una obra que, a través de contratación pública, podía tardar hasta dos años, en las manos de una entidad privada puede tomar solo dos o tres meses. </w:t>
      </w:r>
      <w:r w:rsidR="00D33694">
        <w:rPr>
          <w:rFonts w:ascii="Arial" w:hAnsi="Arial" w:cs="Arial"/>
          <w:sz w:val="24"/>
          <w:szCs w:val="24"/>
          <w:lang w:eastAsia="es-CO"/>
        </w:rPr>
        <w:t>“Vamos a ver esos proyectos realizados y a construir ‘La Gran Capital’ con una sinergia entre el sector público y privado, que tanto la necesitamos”.</w:t>
      </w:r>
    </w:p>
    <w:p w14:paraId="4B91FACA" w14:textId="77777777" w:rsidR="00D33694" w:rsidRDefault="00D33694" w:rsidP="00443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3A4EE2D6" w14:textId="77777777" w:rsidR="004D4101" w:rsidRDefault="00D33694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La Administración Municipal reglamentará el mecanismo mediante la expedición del manual operativo que permitirá su aplicación a partir d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s-CO"/>
        </w:rPr>
        <w:t>el 1 de enero de 2022.</w:t>
      </w:r>
    </w:p>
    <w:p w14:paraId="7F610235" w14:textId="77777777" w:rsidR="00C8547B" w:rsidRDefault="00C8547B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479E9C9F" w14:textId="77777777" w:rsidR="00C8547B" w:rsidRDefault="00C8547B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2AEB52DC" w14:textId="77777777" w:rsidR="004D4101" w:rsidRDefault="004D4101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20D68642" w14:textId="77777777" w:rsidR="004D4101" w:rsidRPr="00B72B63" w:rsidRDefault="004D4101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sectPr w:rsidR="004D4101" w:rsidRPr="00B72B63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47827"/>
    <w:rsid w:val="002C09B1"/>
    <w:rsid w:val="002E31F3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43B1C"/>
    <w:rsid w:val="004568FF"/>
    <w:rsid w:val="004911C5"/>
    <w:rsid w:val="00492B89"/>
    <w:rsid w:val="004D0C05"/>
    <w:rsid w:val="004D37F0"/>
    <w:rsid w:val="004D4101"/>
    <w:rsid w:val="004F468D"/>
    <w:rsid w:val="005617DB"/>
    <w:rsid w:val="005647E2"/>
    <w:rsid w:val="00577491"/>
    <w:rsid w:val="0058532B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903FE4"/>
    <w:rsid w:val="00942155"/>
    <w:rsid w:val="00982C03"/>
    <w:rsid w:val="009B2138"/>
    <w:rsid w:val="009B7DC0"/>
    <w:rsid w:val="009D6FE9"/>
    <w:rsid w:val="009E2685"/>
    <w:rsid w:val="00A1624D"/>
    <w:rsid w:val="00A22897"/>
    <w:rsid w:val="00AB2D1E"/>
    <w:rsid w:val="00B24669"/>
    <w:rsid w:val="00B33C74"/>
    <w:rsid w:val="00B404C6"/>
    <w:rsid w:val="00B53C91"/>
    <w:rsid w:val="00B55565"/>
    <w:rsid w:val="00B66105"/>
    <w:rsid w:val="00B72B63"/>
    <w:rsid w:val="00B7373F"/>
    <w:rsid w:val="00B7651B"/>
    <w:rsid w:val="00BB61D1"/>
    <w:rsid w:val="00BC4501"/>
    <w:rsid w:val="00BD2C44"/>
    <w:rsid w:val="00C01159"/>
    <w:rsid w:val="00C61B21"/>
    <w:rsid w:val="00C65AB0"/>
    <w:rsid w:val="00C84B8B"/>
    <w:rsid w:val="00C8547B"/>
    <w:rsid w:val="00CB6C47"/>
    <w:rsid w:val="00D14E92"/>
    <w:rsid w:val="00D21063"/>
    <w:rsid w:val="00D33694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3A55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1EC2-DC06-4EBF-BEAA-5B0FA073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2021-11-09T23:30:00Z</cp:lastPrinted>
  <dcterms:created xsi:type="dcterms:W3CDTF">2021-11-09T23:30:00Z</dcterms:created>
  <dcterms:modified xsi:type="dcterms:W3CDTF">2021-11-09T23:30:00Z</dcterms:modified>
</cp:coreProperties>
</file>