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B715F0">
        <w:rPr>
          <w:b/>
          <w:color w:val="FFFFFF" w:themeColor="background1"/>
        </w:rPr>
        <w:t>606</w:t>
      </w:r>
    </w:p>
    <w:p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</w:t>
      </w:r>
      <w:r w:rsidR="00B715F0">
        <w:rPr>
          <w:b/>
          <w:color w:val="002060"/>
        </w:rPr>
        <w:t>7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3716B5" w:rsidRPr="003716B5" w:rsidRDefault="003716B5" w:rsidP="003716B5">
      <w:pPr>
        <w:jc w:val="center"/>
        <w:rPr>
          <w:rFonts w:ascii="Arial" w:hAnsi="Arial" w:cs="Arial"/>
          <w:sz w:val="24"/>
          <w:szCs w:val="24"/>
        </w:rPr>
      </w:pPr>
      <w:r w:rsidRPr="003716B5">
        <w:rPr>
          <w:rFonts w:ascii="Arial" w:hAnsi="Arial" w:cs="Arial"/>
          <w:b/>
          <w:sz w:val="24"/>
          <w:szCs w:val="24"/>
        </w:rPr>
        <w:t>ALCALDÍA DE PASTO CREÓ COMITÉ TÉCNICO DE FIESTAS DECEMBRINAS 2021 Y CARNAVAL DE NEGROS Y BLANCOS 2022</w:t>
      </w:r>
    </w:p>
    <w:p w:rsidR="003716B5" w:rsidRPr="003716B5" w:rsidRDefault="003716B5" w:rsidP="003716B5">
      <w:pPr>
        <w:jc w:val="both"/>
        <w:rPr>
          <w:rFonts w:ascii="Arial" w:hAnsi="Arial" w:cs="Arial"/>
          <w:sz w:val="24"/>
          <w:szCs w:val="24"/>
        </w:rPr>
      </w:pPr>
      <w:r w:rsidRPr="003716B5">
        <w:rPr>
          <w:rFonts w:ascii="Arial" w:hAnsi="Arial" w:cs="Arial"/>
          <w:sz w:val="24"/>
          <w:szCs w:val="24"/>
        </w:rPr>
        <w:t>Con el objetivo de garantizar el orden público, la seguridad y la tranquilidad de los habitantes del municipio, la Alcaldía de Pasto emitió el Decreto 0419 del 16 de noviembre de 2021, en el cual se dictan medidas preventivas, de control y vigilancia para mantener la paz y armonía durante la temporada de fin de año.</w:t>
      </w:r>
    </w:p>
    <w:p w:rsidR="003716B5" w:rsidRPr="003716B5" w:rsidRDefault="003716B5" w:rsidP="003716B5">
      <w:pPr>
        <w:jc w:val="both"/>
        <w:rPr>
          <w:rFonts w:ascii="Arial" w:hAnsi="Arial" w:cs="Arial"/>
          <w:sz w:val="24"/>
          <w:szCs w:val="24"/>
        </w:rPr>
      </w:pPr>
      <w:r w:rsidRPr="003716B5">
        <w:rPr>
          <w:rFonts w:ascii="Arial" w:hAnsi="Arial" w:cs="Arial"/>
          <w:sz w:val="24"/>
          <w:szCs w:val="24"/>
        </w:rPr>
        <w:t>Además de reglamentar el trámite para eventos y autorizaciones, el Decreto pone en marcha cuatro planes de venta y comercialización con el fin de apoyar al comercio informal en el proceso de reactivación económica y reconversión laboral. En ese sentido, la venta de productos de Navidad y varios (años viejos) estará autorizada en los lugares que determine la Administración Municipal.</w:t>
      </w:r>
    </w:p>
    <w:p w:rsidR="003716B5" w:rsidRPr="003716B5" w:rsidRDefault="003716B5" w:rsidP="003716B5">
      <w:pPr>
        <w:jc w:val="both"/>
        <w:rPr>
          <w:rFonts w:ascii="Arial" w:hAnsi="Arial" w:cs="Arial"/>
          <w:sz w:val="24"/>
          <w:szCs w:val="24"/>
        </w:rPr>
      </w:pPr>
      <w:r w:rsidRPr="003716B5">
        <w:rPr>
          <w:rFonts w:ascii="Arial" w:hAnsi="Arial" w:cs="Arial"/>
          <w:sz w:val="24"/>
          <w:szCs w:val="24"/>
        </w:rPr>
        <w:t>Por otro lado, en las plazas oficiales, es decir, Parque Nariño y Plaza del Carnaval, se autoriza la venta y comercialización de alimentos preparados, licores y productos empacados a partir del 27 de diciembre de 2021 y hasta el 6 de enero del 2022.</w:t>
      </w:r>
    </w:p>
    <w:p w:rsidR="003716B5" w:rsidRPr="003716B5" w:rsidRDefault="003716B5" w:rsidP="003716B5">
      <w:pPr>
        <w:jc w:val="both"/>
        <w:rPr>
          <w:rFonts w:ascii="Arial" w:hAnsi="Arial" w:cs="Arial"/>
          <w:sz w:val="24"/>
          <w:szCs w:val="24"/>
        </w:rPr>
      </w:pPr>
      <w:r w:rsidRPr="003716B5">
        <w:rPr>
          <w:rFonts w:ascii="Arial" w:hAnsi="Arial" w:cs="Arial"/>
          <w:sz w:val="24"/>
          <w:szCs w:val="24"/>
        </w:rPr>
        <w:t>“El avance en el Plan Nacional de Vacunación nos permite generar ciertas actividades, pero es importante que la ciudadanía tenga en cuenta el uso del tapabocas, el distanciamiento y por supuesto, el carné de vacunación para el ingreso a los establecimientos. Lo más importante es la responsabilidad de cuidar nuestra vida y nuestra salud”, señaló el secretario de Gobierno, Carlos Bastidas Torres.</w:t>
      </w:r>
    </w:p>
    <w:p w:rsidR="003716B5" w:rsidRPr="003716B5" w:rsidRDefault="003716B5" w:rsidP="003716B5">
      <w:pPr>
        <w:jc w:val="both"/>
        <w:rPr>
          <w:rFonts w:ascii="Arial" w:hAnsi="Arial" w:cs="Arial"/>
          <w:sz w:val="24"/>
          <w:szCs w:val="24"/>
        </w:rPr>
      </w:pPr>
      <w:r w:rsidRPr="003716B5">
        <w:rPr>
          <w:rFonts w:ascii="Arial" w:hAnsi="Arial" w:cs="Arial"/>
          <w:sz w:val="24"/>
          <w:szCs w:val="24"/>
        </w:rPr>
        <w:t>Por su parte, el director administrativo de Espacio Público, Carlos Andrés Arellano, explicó que el objetivo de los planes productivos es apoyar a los comerciantes que están en procesos de reconversión laboral y que el año pasado resultaron muy afectados por la pandemia por covid-19. Además, invitó a los comerciantes a consultar el Decreto en la página web de la Alcaldía de Pasto e inscribirse en el proceso de autorización y acreditación.</w:t>
      </w:r>
    </w:p>
    <w:p w:rsidR="003716B5" w:rsidRPr="003716B5" w:rsidRDefault="003716B5" w:rsidP="003716B5">
      <w:pPr>
        <w:jc w:val="both"/>
        <w:rPr>
          <w:rFonts w:ascii="Arial" w:hAnsi="Arial" w:cs="Arial"/>
          <w:sz w:val="24"/>
          <w:szCs w:val="24"/>
        </w:rPr>
      </w:pPr>
      <w:r w:rsidRPr="003716B5">
        <w:rPr>
          <w:rFonts w:ascii="Arial" w:hAnsi="Arial" w:cs="Arial"/>
          <w:sz w:val="24"/>
          <w:szCs w:val="24"/>
        </w:rPr>
        <w:t xml:space="preserve">El Comité, encabezado por el </w:t>
      </w:r>
      <w:proofErr w:type="gramStart"/>
      <w:r w:rsidRPr="003716B5">
        <w:rPr>
          <w:rFonts w:ascii="Arial" w:hAnsi="Arial" w:cs="Arial"/>
          <w:sz w:val="24"/>
          <w:szCs w:val="24"/>
        </w:rPr>
        <w:t>Alcalde</w:t>
      </w:r>
      <w:proofErr w:type="gramEnd"/>
      <w:r w:rsidRPr="003716B5">
        <w:rPr>
          <w:rFonts w:ascii="Arial" w:hAnsi="Arial" w:cs="Arial"/>
          <w:sz w:val="24"/>
          <w:szCs w:val="24"/>
        </w:rPr>
        <w:t xml:space="preserve"> Germán Chamorro De La Rosa, está conformado por las Secretarías de Gobierno, Cultura, Hacienda, Salud, Tránsito y Transporte, Planeación y Gestión Ambiental, además de la Subsecretaría de Control, la Dirección para la Gestión del Riesgo de Desastres, la Dirección Administrativa de Espacio Público, Pasto Deporte, Corpocarnaval y la Policía Metropolitana de Pasto.</w:t>
      </w:r>
      <w:bookmarkStart w:id="0" w:name="_GoBack"/>
      <w:bookmarkEnd w:id="0"/>
    </w:p>
    <w:sectPr w:rsidR="003716B5" w:rsidRPr="003716B5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2220D"/>
    <w:rsid w:val="0023347A"/>
    <w:rsid w:val="00247827"/>
    <w:rsid w:val="00252842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716B5"/>
    <w:rsid w:val="003B4E14"/>
    <w:rsid w:val="004010AC"/>
    <w:rsid w:val="004124E9"/>
    <w:rsid w:val="00426A45"/>
    <w:rsid w:val="0043407E"/>
    <w:rsid w:val="004568FF"/>
    <w:rsid w:val="004911C5"/>
    <w:rsid w:val="00492B89"/>
    <w:rsid w:val="00496CED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B01EC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D6FE9"/>
    <w:rsid w:val="009E2685"/>
    <w:rsid w:val="00A22897"/>
    <w:rsid w:val="00B24669"/>
    <w:rsid w:val="00B33C74"/>
    <w:rsid w:val="00B404C6"/>
    <w:rsid w:val="00B53C91"/>
    <w:rsid w:val="00B55565"/>
    <w:rsid w:val="00B66105"/>
    <w:rsid w:val="00B715F0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AAF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C0B64"/>
    <w:rsid w:val="00EC1A6A"/>
    <w:rsid w:val="00EE5397"/>
    <w:rsid w:val="00EF7E34"/>
    <w:rsid w:val="00F01EBD"/>
    <w:rsid w:val="00F22FAA"/>
    <w:rsid w:val="00F64246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212A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AC23-E87B-4EFF-A660-5090C5C4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2021-11-17T23:06:00Z</dcterms:created>
  <dcterms:modified xsi:type="dcterms:W3CDTF">2021-11-17T23:06:00Z</dcterms:modified>
</cp:coreProperties>
</file>