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E117727" w:rsidR="002E0A24" w:rsidRDefault="00EF5D16">
      <w:pPr>
        <w:ind w:left="7080" w:firstLine="707"/>
      </w:pPr>
      <w:r>
        <w:rPr>
          <w:b/>
          <w:color w:val="FFFFFF"/>
        </w:rPr>
        <w:t xml:space="preserve">      No. 657</w:t>
      </w:r>
      <w:bookmarkStart w:id="0" w:name="_GoBack"/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p w14:paraId="56721806" w14:textId="08A41E59" w:rsidR="002E0A24" w:rsidRDefault="00EF5D1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 de diciem</w:t>
      </w:r>
      <w:r w:rsidR="00804E05">
        <w:rPr>
          <w:b/>
          <w:color w:val="002060"/>
        </w:rPr>
        <w:t xml:space="preserve">bre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D82C1DB" w14:textId="77777777" w:rsidR="00282489" w:rsidRDefault="00282489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6F87D8E2" w14:textId="77777777" w:rsidR="00EF5D16" w:rsidRPr="00EF5D16" w:rsidRDefault="00EF5D16" w:rsidP="00EF5D16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EF5D16">
        <w:rPr>
          <w:rFonts w:ascii="Arial" w:hAnsi="Arial" w:cs="Arial"/>
          <w:b/>
          <w:sz w:val="24"/>
        </w:rPr>
        <w:t>DESDE EL INTERCAMBIO DE EXPERIENCIAS, PASTO REALIZA LA SEMANA DE LA PARTICIPACIÓN Y LA CULTURA CIUDADANA</w:t>
      </w:r>
    </w:p>
    <w:p w14:paraId="2A3F4D0A" w14:textId="6683AA63" w:rsidR="00EF5D16" w:rsidRPr="00EF5D16" w:rsidRDefault="00EF5D16" w:rsidP="00EF5D16">
      <w:pPr>
        <w:spacing w:line="240" w:lineRule="auto"/>
        <w:jc w:val="both"/>
        <w:rPr>
          <w:rFonts w:ascii="Arial" w:hAnsi="Arial" w:cs="Arial"/>
          <w:sz w:val="24"/>
        </w:rPr>
      </w:pPr>
      <w:r w:rsidRPr="00EF5D16">
        <w:rPr>
          <w:rFonts w:ascii="Arial" w:hAnsi="Arial" w:cs="Arial"/>
          <w:sz w:val="24"/>
        </w:rPr>
        <w:t>Con el objetivo de visibilizar los procesos que adelanta la Alcaldía de Pasto desde la ciu</w:t>
      </w:r>
      <w:r>
        <w:rPr>
          <w:rFonts w:ascii="Arial" w:hAnsi="Arial" w:cs="Arial"/>
          <w:sz w:val="24"/>
        </w:rPr>
        <w:t xml:space="preserve">dadanía activa, entre el 6 y </w:t>
      </w:r>
      <w:r w:rsidRPr="00EF5D16">
        <w:rPr>
          <w:rFonts w:ascii="Arial" w:hAnsi="Arial" w:cs="Arial"/>
          <w:sz w:val="24"/>
        </w:rPr>
        <w:t xml:space="preserve">11 de diciembre, la Secretaría de Desarrollo Comunitario y la Subsecretaría de Cultura Ciudadana llevarán a cabo la Semana de la Participación y la Cultura Ciudadana 2021’. </w:t>
      </w:r>
    </w:p>
    <w:p w14:paraId="6A0F4986" w14:textId="7FE4FCE6" w:rsidR="00EF5D16" w:rsidRPr="00EF5D16" w:rsidRDefault="00EF5D16" w:rsidP="00EF5D16">
      <w:pPr>
        <w:spacing w:line="240" w:lineRule="auto"/>
        <w:jc w:val="both"/>
        <w:rPr>
          <w:rFonts w:ascii="Arial" w:hAnsi="Arial" w:cs="Arial"/>
          <w:sz w:val="24"/>
        </w:rPr>
      </w:pPr>
      <w:r w:rsidRPr="00EF5D16">
        <w:rPr>
          <w:rFonts w:ascii="Arial" w:hAnsi="Arial" w:cs="Arial"/>
          <w:sz w:val="24"/>
        </w:rPr>
        <w:t>“Socializaremos los procesos de participación y cultura ciudadana desde el intercambio de experiencias con otras ciudades como Popayán, Envigado, Villavicencio y Medellín, que tienen un amplio trabajo en este campo y con quienes se hablará de un tema importante como el pago de honorarios a ediles, que cuenta con la voluntad del Alcalde Germán Chamorro De La Rosa porque quiere reconocer su trabajo”, comentó el secretario de Desarrollo Comunitario, Mario Pinto Calvache.</w:t>
      </w:r>
    </w:p>
    <w:p w14:paraId="64528D4F" w14:textId="53DE251F" w:rsidR="00EF5D16" w:rsidRPr="00EF5D16" w:rsidRDefault="00EF5D16" w:rsidP="00EF5D16">
      <w:pPr>
        <w:spacing w:line="240" w:lineRule="auto"/>
        <w:jc w:val="both"/>
        <w:rPr>
          <w:rFonts w:ascii="Arial" w:hAnsi="Arial" w:cs="Arial"/>
          <w:sz w:val="24"/>
        </w:rPr>
      </w:pPr>
      <w:r w:rsidRPr="00EF5D16">
        <w:rPr>
          <w:rFonts w:ascii="Arial" w:hAnsi="Arial" w:cs="Arial"/>
          <w:sz w:val="24"/>
        </w:rPr>
        <w:t xml:space="preserve">Este evento se organiza con el fin de que líderes locales y visitantes retroalimenten acciones que fomenten el desarrollo comunal, el empoderamiento femenino y de la juventud, para promover espacios donde puedan desarrollar sus labores a nivel educativo, cultural y social, en los escenarios participativos de su territorio. </w:t>
      </w:r>
    </w:p>
    <w:p w14:paraId="07961FA3" w14:textId="635F2367" w:rsidR="00EF5D16" w:rsidRPr="00EF5D16" w:rsidRDefault="00EF5D16" w:rsidP="00EF5D16">
      <w:pPr>
        <w:spacing w:line="240" w:lineRule="auto"/>
        <w:jc w:val="both"/>
        <w:rPr>
          <w:rFonts w:ascii="Arial" w:hAnsi="Arial" w:cs="Arial"/>
          <w:sz w:val="24"/>
        </w:rPr>
      </w:pPr>
      <w:r w:rsidRPr="00EF5D16">
        <w:rPr>
          <w:rFonts w:ascii="Arial" w:hAnsi="Arial" w:cs="Arial"/>
          <w:sz w:val="24"/>
        </w:rPr>
        <w:t xml:space="preserve">La subsecretaria de Desarrollo Comunitario, Natalia Moncayo, destaca la articulación con la Subsecretaría de Cultura Ciudadana para desarrollar actividades lúdicas y pedagógicas con el propósito de dinamizar el proceso de interacción con los asistentes. “Invitamos a la ciudadanía a participar en los diferentes eventos, trabajaremos con jóvenes, mujeres, adulto mayor, grupos étnicos, entre otros”, finalizó la funcionaria. </w:t>
      </w:r>
    </w:p>
    <w:p w14:paraId="6311D7E5" w14:textId="254857DB" w:rsidR="004455E4" w:rsidRPr="00EF5D16" w:rsidRDefault="00EF5D16" w:rsidP="00EF5D16">
      <w:pPr>
        <w:spacing w:line="240" w:lineRule="auto"/>
        <w:jc w:val="both"/>
        <w:rPr>
          <w:rFonts w:ascii="Arial" w:hAnsi="Arial" w:cs="Arial"/>
          <w:sz w:val="24"/>
        </w:rPr>
      </w:pPr>
      <w:r w:rsidRPr="00EF5D16">
        <w:rPr>
          <w:rFonts w:ascii="Arial" w:hAnsi="Arial" w:cs="Arial"/>
          <w:sz w:val="24"/>
        </w:rPr>
        <w:t>Dentro de la Semana de la Participación y la Cultura Ciudadana, los asistentes podrán hacer parte de la variada programación, que incluye conferencias, feria multicultural, carrera de observación y el día de la acción comunal; todas ellas enfocadas en seguir construyendo ‘La Gran Capital’.</w:t>
      </w:r>
    </w:p>
    <w:p w14:paraId="5AE7A036" w14:textId="77777777" w:rsidR="004455E4" w:rsidRDefault="004455E4" w:rsidP="00282489">
      <w:pPr>
        <w:spacing w:line="240" w:lineRule="auto"/>
        <w:jc w:val="both"/>
        <w:rPr>
          <w:rFonts w:ascii="Arial" w:hAnsi="Arial" w:cs="Arial"/>
          <w:sz w:val="24"/>
        </w:rPr>
      </w:pPr>
    </w:p>
    <w:sectPr w:rsidR="004455E4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36D05"/>
    <w:rsid w:val="000E0D05"/>
    <w:rsid w:val="002575C2"/>
    <w:rsid w:val="00282489"/>
    <w:rsid w:val="002C33F1"/>
    <w:rsid w:val="002E0A24"/>
    <w:rsid w:val="00326711"/>
    <w:rsid w:val="00354B4F"/>
    <w:rsid w:val="003E5F9E"/>
    <w:rsid w:val="003F04BE"/>
    <w:rsid w:val="0040118E"/>
    <w:rsid w:val="004031B1"/>
    <w:rsid w:val="004455E4"/>
    <w:rsid w:val="004C44FB"/>
    <w:rsid w:val="00524F85"/>
    <w:rsid w:val="00566489"/>
    <w:rsid w:val="005C655F"/>
    <w:rsid w:val="006046A0"/>
    <w:rsid w:val="00604F67"/>
    <w:rsid w:val="006845AF"/>
    <w:rsid w:val="006F2EEE"/>
    <w:rsid w:val="00724B81"/>
    <w:rsid w:val="00725ADD"/>
    <w:rsid w:val="0076256D"/>
    <w:rsid w:val="00776C20"/>
    <w:rsid w:val="007E5FC5"/>
    <w:rsid w:val="00804E05"/>
    <w:rsid w:val="00830C81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1C02"/>
    <w:rsid w:val="00DA2A8F"/>
    <w:rsid w:val="00E241DB"/>
    <w:rsid w:val="00E52EE5"/>
    <w:rsid w:val="00EF5D16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2021-11-24T03:38:00Z</cp:lastPrinted>
  <dcterms:created xsi:type="dcterms:W3CDTF">2021-12-03T02:51:00Z</dcterms:created>
  <dcterms:modified xsi:type="dcterms:W3CDTF">2021-12-03T02:51:00Z</dcterms:modified>
</cp:coreProperties>
</file>