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1E1243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4932CC">
        <w:rPr>
          <w:b/>
          <w:color w:val="FFFFFF"/>
        </w:rPr>
        <w:t>No. 669</w:t>
      </w:r>
      <w:bookmarkStart w:id="0" w:name="_GoBack"/>
      <w:bookmarkEnd w:id="0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35E303C4" w:rsidR="002E0A24" w:rsidRDefault="006632C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5ADC2364" w14:textId="43DB96BD" w:rsidR="004932CC" w:rsidRPr="004932CC" w:rsidRDefault="004932CC" w:rsidP="004932C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32CC">
        <w:rPr>
          <w:rFonts w:ascii="Arial" w:hAnsi="Arial" w:cs="Arial"/>
          <w:b/>
          <w:bCs/>
          <w:sz w:val="24"/>
          <w:szCs w:val="24"/>
        </w:rPr>
        <w:t>GRACIAS AL COMPROMISO DEL ALCALDE GERMÁN CHAMORRO DE LA ROSA, LOS 68 EDILES DEL MUNICIPIO DE PASTO RECIBIRÁN BENEFICIO ECONÓMICO</w:t>
      </w:r>
    </w:p>
    <w:p w14:paraId="4A469928" w14:textId="77777777" w:rsidR="004932CC" w:rsidRPr="004932CC" w:rsidRDefault="004932CC" w:rsidP="004932CC">
      <w:pPr>
        <w:spacing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4932CC">
        <w:rPr>
          <w:rFonts w:ascii="Arial" w:hAnsi="Arial" w:cs="Arial"/>
          <w:bCs/>
          <w:i/>
          <w:sz w:val="24"/>
          <w:szCs w:val="24"/>
        </w:rPr>
        <w:t>Un equivalente a una UVT –Unidad de Valor Tributario- será el pago por jornada sesionada</w:t>
      </w:r>
    </w:p>
    <w:p w14:paraId="53895124" w14:textId="5A32A374" w:rsidR="004932CC" w:rsidRPr="004932CC" w:rsidRDefault="004932CC" w:rsidP="004932C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32CC">
        <w:rPr>
          <w:rFonts w:ascii="Arial" w:hAnsi="Arial" w:cs="Arial"/>
          <w:bCs/>
          <w:sz w:val="24"/>
          <w:szCs w:val="24"/>
        </w:rPr>
        <w:t xml:space="preserve">La Alcaldía de Pasto se acogió a la Ley de Honorarios que beneficia a los ediles y edilesas del municipio, quienes desde el 2022 recibirán una retribución económica por su trabajo decidido con la comunidad. “Nuestro Alcalde Germán Chamorro De La Rosa tuvo la voluntad de favorecernos y entonces se hizo todo el proceso con las Juntas Administradoras y la Secretaría de Desarrollo Comunitario”, comentó la Presidenta de la Asociación de Juntas Administradoras Locales - ASOJAL Pasto, Nidia Azucena Peñafiel Rodríguez. </w:t>
      </w:r>
    </w:p>
    <w:p w14:paraId="0E2076D9" w14:textId="7FD91D09" w:rsidR="004932CC" w:rsidRPr="004932CC" w:rsidRDefault="004932CC" w:rsidP="004932C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32CC">
        <w:rPr>
          <w:rFonts w:ascii="Arial" w:hAnsi="Arial" w:cs="Arial"/>
          <w:bCs/>
          <w:sz w:val="24"/>
          <w:szCs w:val="24"/>
        </w:rPr>
        <w:t xml:space="preserve">El compromiso y la voluntad política del Alcalde Germán Chamorro De La Rosa permitió que los 68 ediles de ‘La Gran Capital’ vean materializado este proyecto que se vislumbró desde años atrás y que, en la actualidad, pone al municipio como la cuarta ciudad capital que genera recursos para los pagos de honorarios; así lo manifestó el Mandatario Local: “El manejo de los recursos con transparencia y eficiencia permiten el reconocimiento a estos líderes que trabajan día a día por la comunidad”.   </w:t>
      </w:r>
    </w:p>
    <w:p w14:paraId="47B8DA28" w14:textId="472209A7" w:rsidR="004932CC" w:rsidRPr="004932CC" w:rsidRDefault="004932CC" w:rsidP="004932C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32CC">
        <w:rPr>
          <w:rFonts w:ascii="Arial" w:hAnsi="Arial" w:cs="Arial"/>
          <w:bCs/>
          <w:sz w:val="24"/>
          <w:szCs w:val="24"/>
        </w:rPr>
        <w:t xml:space="preserve">“Felicitar a Pasto porque son pioneros a nivel país, son ejemplo; no solamente en este evento sino en otros temas como el lanzamiento de la ‘Semana de la Participación y Cultura Ciudadana’, donde vemos que son líderes en todos los temas; están utilizando excelentemente los recursos de acuerdo a la Ley Estatutaria”, expresó el asesor del Ministerio del Interior, Rodolfo Segura Barón.  </w:t>
      </w:r>
    </w:p>
    <w:p w14:paraId="28E85D19" w14:textId="63B58E54" w:rsidR="00717EED" w:rsidRPr="004932CC" w:rsidRDefault="004932CC" w:rsidP="004932CC">
      <w:pPr>
        <w:spacing w:line="240" w:lineRule="auto"/>
        <w:jc w:val="both"/>
        <w:rPr>
          <w:rFonts w:ascii="Arial" w:hAnsi="Arial" w:cs="Arial"/>
          <w:sz w:val="24"/>
        </w:rPr>
      </w:pPr>
      <w:r w:rsidRPr="004932CC">
        <w:rPr>
          <w:rFonts w:ascii="Arial" w:hAnsi="Arial" w:cs="Arial"/>
          <w:bCs/>
          <w:sz w:val="24"/>
          <w:szCs w:val="24"/>
        </w:rPr>
        <w:t>Este reconocimiento genera lineamientos claros sobre las responsabilidades, deberes y derechos de los ediles que recibirán el equivalente a una UVT –Unidad de Valor Tributario- por cada sesión en la que participen en representación del territorio urbano y rural, según sea el caso.</w:t>
      </w:r>
      <w:r w:rsidR="00510C5F" w:rsidRPr="004932CC">
        <w:rPr>
          <w:rFonts w:ascii="Arial" w:hAnsi="Arial" w:cs="Arial"/>
          <w:sz w:val="24"/>
        </w:rPr>
        <w:t xml:space="preserve"> </w:t>
      </w:r>
    </w:p>
    <w:p w14:paraId="5AE7A036" w14:textId="77777777" w:rsidR="004455E4" w:rsidRPr="004932CC" w:rsidRDefault="004455E4" w:rsidP="00282489">
      <w:pPr>
        <w:spacing w:line="240" w:lineRule="auto"/>
        <w:jc w:val="both"/>
        <w:rPr>
          <w:rFonts w:ascii="Arial" w:hAnsi="Arial" w:cs="Arial"/>
          <w:sz w:val="24"/>
        </w:rPr>
      </w:pPr>
    </w:p>
    <w:sectPr w:rsidR="004455E4" w:rsidRPr="004932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36D05"/>
    <w:rsid w:val="000E0D05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2021-12-07T02:42:00Z</cp:lastPrinted>
  <dcterms:created xsi:type="dcterms:W3CDTF">2021-12-07T02:55:00Z</dcterms:created>
  <dcterms:modified xsi:type="dcterms:W3CDTF">2021-12-07T02:55:00Z</dcterms:modified>
</cp:coreProperties>
</file>