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832D0" w14:textId="24B9748B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EF6EC5">
        <w:rPr>
          <w:noProof/>
          <w:lang w:val="es-ES" w:eastAsia="es-ES"/>
        </w:rPr>
        <w:drawing>
          <wp:anchor distT="0" distB="0" distL="0" distR="0" simplePos="0" relativeHeight="251658240" behindDoc="1" locked="0" layoutInCell="1" hidden="0" allowOverlap="1" wp14:anchorId="7A32541D" wp14:editId="7AA6A70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D75CA">
        <w:rPr>
          <w:b/>
          <w:color w:val="FFFFFF"/>
        </w:rPr>
        <w:t>00</w:t>
      </w:r>
      <w:r w:rsidR="001F34E2">
        <w:rPr>
          <w:b/>
          <w:color w:val="FFFFFF"/>
        </w:rPr>
        <w:t>7</w:t>
      </w:r>
    </w:p>
    <w:p w14:paraId="56721806" w14:textId="40F72F99" w:rsidR="002E0A24" w:rsidRDefault="001F34E2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3</w:t>
      </w:r>
      <w:r w:rsidR="006D75CA">
        <w:rPr>
          <w:b/>
          <w:color w:val="002060"/>
        </w:rPr>
        <w:t xml:space="preserve"> de enero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62FB7C07" w14:textId="77777777" w:rsidR="002F523C" w:rsidRDefault="002F523C" w:rsidP="002F523C">
      <w:pPr>
        <w:pStyle w:val="Sinespaciado"/>
        <w:jc w:val="center"/>
        <w:rPr>
          <w:rFonts w:ascii="Arial" w:eastAsia="Calibri" w:hAnsi="Arial" w:cs="Arial"/>
          <w:b/>
          <w:sz w:val="24"/>
          <w:lang w:eastAsia="es-CO"/>
        </w:rPr>
      </w:pPr>
    </w:p>
    <w:p w14:paraId="205985B3" w14:textId="77777777" w:rsidR="001F34E2" w:rsidRPr="001F34E2" w:rsidRDefault="001F34E2" w:rsidP="001F34E2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  <w:r w:rsidRPr="001F34E2">
        <w:rPr>
          <w:rFonts w:ascii="Arial" w:eastAsia="Calibri" w:hAnsi="Arial" w:cs="Arial"/>
          <w:b/>
          <w:sz w:val="24"/>
          <w:szCs w:val="24"/>
          <w:lang w:eastAsia="es-CO"/>
        </w:rPr>
        <w:t>ALCALDÍA DE PASTO HACE UN LLAMADO A LA CIUDADANÍA A EVITAR EL JUEGO EN EL CARNAVAL DE NEGROS Y BLANCOS 2022</w:t>
      </w:r>
    </w:p>
    <w:p w14:paraId="256AEB96" w14:textId="77777777" w:rsidR="001F34E2" w:rsidRPr="001F34E2" w:rsidRDefault="001F34E2" w:rsidP="001F34E2">
      <w:pPr>
        <w:pStyle w:val="Sinespaciado"/>
        <w:jc w:val="both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11DC9EE1" w14:textId="77777777" w:rsidR="001F34E2" w:rsidRPr="001F34E2" w:rsidRDefault="001F34E2" w:rsidP="001F34E2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1F34E2">
        <w:rPr>
          <w:rFonts w:ascii="Arial" w:eastAsia="Calibri" w:hAnsi="Arial" w:cs="Arial"/>
          <w:sz w:val="24"/>
          <w:szCs w:val="24"/>
          <w:lang w:eastAsia="es-CO"/>
        </w:rPr>
        <w:t>Debido a que incrementa el contacto cercano entre personas y, por lo tanto, la posibilidad de contagiarse de covid-19, la Secretaría de Salud invita a la comunidad a evitar el uso de la espuma carnavalera, el talco y los cosméticos, en esta versión del Carnaval de Negros y Blancos.</w:t>
      </w:r>
    </w:p>
    <w:p w14:paraId="57C7D8DB" w14:textId="77777777" w:rsidR="001F34E2" w:rsidRPr="001F34E2" w:rsidRDefault="001F34E2" w:rsidP="001F34E2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28D72F76" w14:textId="77777777" w:rsidR="001F34E2" w:rsidRPr="001F34E2" w:rsidRDefault="001F34E2" w:rsidP="001F34E2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1F34E2">
        <w:rPr>
          <w:rFonts w:ascii="Arial" w:eastAsia="Calibri" w:hAnsi="Arial" w:cs="Arial"/>
          <w:sz w:val="24"/>
          <w:szCs w:val="24"/>
          <w:lang w:eastAsia="es-CO"/>
        </w:rPr>
        <w:t>Así lo confirmó el secretario de Salud, Javier Andrés Ruano González: “Invito a propios y visitantes a abstenerse de jugar y, en caso de presentar síntomas de gripa, aislarse inmediatamente, informar a su EPS o IPS y tomarse la prueba, pues existe la posibilidad de que la variante Ómicron</w:t>
      </w:r>
      <w:bookmarkStart w:id="0" w:name="_GoBack"/>
      <w:bookmarkEnd w:id="0"/>
      <w:r w:rsidRPr="001F34E2">
        <w:rPr>
          <w:rFonts w:ascii="Arial" w:eastAsia="Calibri" w:hAnsi="Arial" w:cs="Arial"/>
          <w:sz w:val="24"/>
          <w:szCs w:val="24"/>
          <w:lang w:eastAsia="es-CO"/>
        </w:rPr>
        <w:t xml:space="preserve"> ya esté presente en todo el país y ésta es más contagiosa que las anteriores”.</w:t>
      </w:r>
    </w:p>
    <w:p w14:paraId="62449CE7" w14:textId="77777777" w:rsidR="001F34E2" w:rsidRPr="001F34E2" w:rsidRDefault="001F34E2" w:rsidP="001F34E2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7D443E5A" w14:textId="77777777" w:rsidR="001F34E2" w:rsidRPr="001F34E2" w:rsidRDefault="001F34E2" w:rsidP="001F34E2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1F34E2">
        <w:rPr>
          <w:rFonts w:ascii="Arial" w:eastAsia="Calibri" w:hAnsi="Arial" w:cs="Arial"/>
          <w:sz w:val="24"/>
          <w:szCs w:val="24"/>
          <w:lang w:eastAsia="es-CO"/>
        </w:rPr>
        <w:t xml:space="preserve">De igual manera, el funcionario reiteró el llamado a la población que aún no se ha vacunado, a asistir a los puntos disponibles para este fin en la ciudad, donde se cuenta con suficientes biológicos para iniciar y completar esquema o aplicarse la </w:t>
      </w:r>
      <w:proofErr w:type="gramStart"/>
      <w:r w:rsidRPr="001F34E2">
        <w:rPr>
          <w:rFonts w:ascii="Arial" w:eastAsia="Calibri" w:hAnsi="Arial" w:cs="Arial"/>
          <w:sz w:val="24"/>
          <w:szCs w:val="24"/>
          <w:lang w:eastAsia="es-CO"/>
        </w:rPr>
        <w:t>dosis</w:t>
      </w:r>
      <w:proofErr w:type="gramEnd"/>
      <w:r w:rsidRPr="001F34E2">
        <w:rPr>
          <w:rFonts w:ascii="Arial" w:eastAsia="Calibri" w:hAnsi="Arial" w:cs="Arial"/>
          <w:sz w:val="24"/>
          <w:szCs w:val="24"/>
          <w:lang w:eastAsia="es-CO"/>
        </w:rPr>
        <w:t xml:space="preserve"> de refuerzo.</w:t>
      </w:r>
    </w:p>
    <w:p w14:paraId="3E190D3D" w14:textId="77777777" w:rsidR="001F34E2" w:rsidRPr="001F34E2" w:rsidRDefault="001F34E2" w:rsidP="001F34E2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621DB174" w14:textId="77777777" w:rsidR="001F34E2" w:rsidRPr="001F34E2" w:rsidRDefault="001F34E2" w:rsidP="001F34E2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1F34E2">
        <w:rPr>
          <w:rFonts w:ascii="Arial" w:eastAsia="Calibri" w:hAnsi="Arial" w:cs="Arial"/>
          <w:sz w:val="24"/>
          <w:szCs w:val="24"/>
          <w:lang w:eastAsia="es-CO"/>
        </w:rPr>
        <w:t xml:space="preserve">También recordó a todas las personas que tienen programado asistir a los escenarios del Carnaval, que deben llevar su carné de vacunación o certificado digital, con esquema completo, así como su documento de identidad, además de fortalecer las medidas de autocuidado, sobre todo el uso correcto del tapabocas. </w:t>
      </w:r>
    </w:p>
    <w:p w14:paraId="282D963E" w14:textId="77777777" w:rsidR="001F34E2" w:rsidRPr="001F34E2" w:rsidRDefault="001F34E2" w:rsidP="001F34E2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05952FB5" w14:textId="19FE92CF" w:rsidR="006D75CA" w:rsidRPr="001F34E2" w:rsidRDefault="001F34E2" w:rsidP="001F34E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F34E2">
        <w:rPr>
          <w:rFonts w:ascii="Arial" w:eastAsia="Calibri" w:hAnsi="Arial" w:cs="Arial"/>
          <w:sz w:val="24"/>
          <w:szCs w:val="24"/>
          <w:lang w:eastAsia="es-CO"/>
        </w:rPr>
        <w:t>Por último</w:t>
      </w:r>
      <w:r w:rsidR="00770A58">
        <w:rPr>
          <w:rFonts w:ascii="Arial" w:eastAsia="Calibri" w:hAnsi="Arial" w:cs="Arial"/>
          <w:sz w:val="24"/>
          <w:szCs w:val="24"/>
          <w:lang w:eastAsia="es-CO"/>
        </w:rPr>
        <w:t>,</w:t>
      </w:r>
      <w:r w:rsidRPr="001F34E2">
        <w:rPr>
          <w:rFonts w:ascii="Arial" w:eastAsia="Calibri" w:hAnsi="Arial" w:cs="Arial"/>
          <w:sz w:val="24"/>
          <w:szCs w:val="24"/>
          <w:lang w:eastAsia="es-CO"/>
        </w:rPr>
        <w:t xml:space="preserve"> </w:t>
      </w:r>
      <w:r w:rsidR="00770A58">
        <w:rPr>
          <w:rFonts w:ascii="Arial" w:eastAsia="Calibri" w:hAnsi="Arial" w:cs="Arial"/>
          <w:sz w:val="24"/>
          <w:szCs w:val="24"/>
          <w:lang w:eastAsia="es-CO"/>
        </w:rPr>
        <w:t>recordó</w:t>
      </w:r>
      <w:r w:rsidRPr="001F34E2">
        <w:rPr>
          <w:rFonts w:ascii="Arial" w:eastAsia="Calibri" w:hAnsi="Arial" w:cs="Arial"/>
          <w:sz w:val="24"/>
          <w:szCs w:val="24"/>
          <w:lang w:eastAsia="es-CO"/>
        </w:rPr>
        <w:t xml:space="preserve"> a los participantes del Carnaval que para el ingreso</w:t>
      </w:r>
      <w:r w:rsidR="00770A58">
        <w:rPr>
          <w:rFonts w:ascii="Arial" w:eastAsia="Calibri" w:hAnsi="Arial" w:cs="Arial"/>
          <w:sz w:val="24"/>
          <w:szCs w:val="24"/>
          <w:lang w:eastAsia="es-CO"/>
        </w:rPr>
        <w:t xml:space="preserve"> a </w:t>
      </w:r>
      <w:r w:rsidRPr="001F34E2">
        <w:rPr>
          <w:rFonts w:ascii="Arial" w:eastAsia="Calibri" w:hAnsi="Arial" w:cs="Arial"/>
          <w:sz w:val="24"/>
          <w:szCs w:val="24"/>
          <w:lang w:eastAsia="es-CO"/>
        </w:rPr>
        <w:t xml:space="preserve">los escenarios  dispuestos por </w:t>
      </w:r>
      <w:proofErr w:type="spellStart"/>
      <w:r w:rsidRPr="001F34E2">
        <w:rPr>
          <w:rFonts w:ascii="Arial" w:eastAsia="Calibri" w:hAnsi="Arial" w:cs="Arial"/>
          <w:sz w:val="24"/>
          <w:szCs w:val="24"/>
          <w:lang w:eastAsia="es-CO"/>
        </w:rPr>
        <w:t>Corpocarnaval</w:t>
      </w:r>
      <w:proofErr w:type="spellEnd"/>
      <w:r w:rsidR="00770A58">
        <w:rPr>
          <w:rFonts w:ascii="Arial" w:eastAsia="Calibri" w:hAnsi="Arial" w:cs="Arial"/>
          <w:sz w:val="24"/>
          <w:szCs w:val="24"/>
          <w:lang w:eastAsia="es-CO"/>
        </w:rPr>
        <w:t xml:space="preserve">, </w:t>
      </w:r>
      <w:r w:rsidRPr="001F34E2">
        <w:rPr>
          <w:rFonts w:ascii="Arial" w:eastAsia="Calibri" w:hAnsi="Arial" w:cs="Arial"/>
          <w:sz w:val="24"/>
          <w:szCs w:val="24"/>
          <w:lang w:eastAsia="es-CO"/>
        </w:rPr>
        <w:t>se encuentra prohibido el ingreso este tipo de elementos de juego.</w:t>
      </w:r>
    </w:p>
    <w:p w14:paraId="60EE7B61" w14:textId="77777777" w:rsidR="006D75CA" w:rsidRPr="001F34E2" w:rsidRDefault="006D75CA" w:rsidP="001F34E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3FDCAB" w14:textId="69330C7B" w:rsidR="002F523C" w:rsidRP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D8D8E11" w14:textId="3B4535F0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5F326D8" w14:textId="0E4168C1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C8756F3" w14:textId="657488B4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066346A" w14:textId="00C5BF33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AF55269" w14:textId="3BB80B81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3623734" w14:textId="2484B287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AE7A036" w14:textId="5FB5C7C7" w:rsidR="004455E4" w:rsidRPr="002F523C" w:rsidRDefault="004455E4" w:rsidP="00FE3462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</w:p>
    <w:sectPr w:rsidR="004455E4" w:rsidRPr="002F523C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D317F"/>
    <w:rsid w:val="000E0D05"/>
    <w:rsid w:val="001C26C9"/>
    <w:rsid w:val="001F34E2"/>
    <w:rsid w:val="00210176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D75CA"/>
    <w:rsid w:val="006F2EEE"/>
    <w:rsid w:val="00703343"/>
    <w:rsid w:val="00717EED"/>
    <w:rsid w:val="00724B81"/>
    <w:rsid w:val="00725ADD"/>
    <w:rsid w:val="0076256D"/>
    <w:rsid w:val="00770A58"/>
    <w:rsid w:val="00776C20"/>
    <w:rsid w:val="007E5FC5"/>
    <w:rsid w:val="00804E05"/>
    <w:rsid w:val="00830C81"/>
    <w:rsid w:val="00832A6C"/>
    <w:rsid w:val="00855177"/>
    <w:rsid w:val="00856624"/>
    <w:rsid w:val="00890882"/>
    <w:rsid w:val="008A1D33"/>
    <w:rsid w:val="008B6E97"/>
    <w:rsid w:val="00927207"/>
    <w:rsid w:val="00963E0D"/>
    <w:rsid w:val="00A3479C"/>
    <w:rsid w:val="00A74E4F"/>
    <w:rsid w:val="00B017D3"/>
    <w:rsid w:val="00B506DD"/>
    <w:rsid w:val="00B75064"/>
    <w:rsid w:val="00B82196"/>
    <w:rsid w:val="00CA0CA4"/>
    <w:rsid w:val="00CB1DD8"/>
    <w:rsid w:val="00CF6581"/>
    <w:rsid w:val="00D02217"/>
    <w:rsid w:val="00D06223"/>
    <w:rsid w:val="00D45DE2"/>
    <w:rsid w:val="00D469B3"/>
    <w:rsid w:val="00DA2A8F"/>
    <w:rsid w:val="00DE616A"/>
    <w:rsid w:val="00E241DB"/>
    <w:rsid w:val="00E36ECB"/>
    <w:rsid w:val="00E52EE5"/>
    <w:rsid w:val="00EF6EC5"/>
    <w:rsid w:val="00F21BDF"/>
    <w:rsid w:val="00F40203"/>
    <w:rsid w:val="00FB5D33"/>
    <w:rsid w:val="00FB7B2B"/>
    <w:rsid w:val="00FC2BF9"/>
    <w:rsid w:val="00FC625F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EQUIPO20</cp:lastModifiedBy>
  <cp:revision>3</cp:revision>
  <cp:lastPrinted>2021-12-07T03:14:00Z</cp:lastPrinted>
  <dcterms:created xsi:type="dcterms:W3CDTF">2022-01-03T18:01:00Z</dcterms:created>
  <dcterms:modified xsi:type="dcterms:W3CDTF">2022-01-03T23:51:00Z</dcterms:modified>
</cp:coreProperties>
</file>