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E18FDA0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A13FEB">
        <w:rPr>
          <w:b/>
          <w:color w:val="FFFFFF"/>
        </w:rPr>
        <w:t>3</w:t>
      </w:r>
      <w:r w:rsidR="002F0A61">
        <w:rPr>
          <w:b/>
          <w:color w:val="FFFFFF"/>
        </w:rPr>
        <w:t>2</w:t>
      </w:r>
      <w:bookmarkStart w:id="0" w:name="_GoBack"/>
      <w:bookmarkEnd w:id="0"/>
    </w:p>
    <w:p w14:paraId="56721806" w14:textId="328123FD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BC4CDA">
        <w:rPr>
          <w:b/>
          <w:color w:val="002060"/>
        </w:rPr>
        <w:t>6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6D730F27" w14:textId="77777777" w:rsidR="002F0A61" w:rsidRDefault="002F0A61" w:rsidP="002F0A61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285029">
        <w:rPr>
          <w:rFonts w:ascii="Arial" w:eastAsia="Calibri" w:hAnsi="Arial" w:cs="Arial"/>
          <w:b/>
          <w:sz w:val="24"/>
          <w:szCs w:val="24"/>
          <w:lang w:eastAsia="es-CO"/>
        </w:rPr>
        <w:t xml:space="preserve">SECRETARÍA DE TRÁNSITO </w:t>
      </w:r>
      <w:r>
        <w:rPr>
          <w:rFonts w:ascii="Arial" w:eastAsia="Calibri" w:hAnsi="Arial" w:cs="Arial"/>
          <w:b/>
          <w:sz w:val="24"/>
          <w:szCs w:val="24"/>
          <w:lang w:eastAsia="es-CO"/>
        </w:rPr>
        <w:t xml:space="preserve">Y TRANSPORTE </w:t>
      </w:r>
      <w:r w:rsidRPr="00285029">
        <w:rPr>
          <w:rFonts w:ascii="Arial" w:eastAsia="Calibri" w:hAnsi="Arial" w:cs="Arial"/>
          <w:b/>
          <w:sz w:val="24"/>
          <w:szCs w:val="24"/>
          <w:lang w:eastAsia="es-CO"/>
        </w:rPr>
        <w:t xml:space="preserve">AVANZA CON </w:t>
      </w:r>
      <w:r>
        <w:rPr>
          <w:rFonts w:ascii="Arial" w:eastAsia="Calibri" w:hAnsi="Arial" w:cs="Arial"/>
          <w:b/>
          <w:sz w:val="24"/>
          <w:szCs w:val="24"/>
          <w:lang w:eastAsia="es-CO"/>
        </w:rPr>
        <w:t xml:space="preserve">LA SEÑALIZACIÓN Y </w:t>
      </w:r>
      <w:r w:rsidRPr="00285029">
        <w:rPr>
          <w:rFonts w:ascii="Arial" w:eastAsia="Calibri" w:hAnsi="Arial" w:cs="Arial"/>
          <w:b/>
          <w:sz w:val="24"/>
          <w:szCs w:val="24"/>
          <w:lang w:eastAsia="es-CO"/>
        </w:rPr>
        <w:t>DEMARCACIÓN DE</w:t>
      </w:r>
      <w:r>
        <w:rPr>
          <w:rFonts w:ascii="Arial" w:eastAsia="Calibri" w:hAnsi="Arial" w:cs="Arial"/>
          <w:b/>
          <w:sz w:val="24"/>
          <w:szCs w:val="24"/>
          <w:lang w:eastAsia="es-CO"/>
        </w:rPr>
        <w:t xml:space="preserve"> </w:t>
      </w:r>
      <w:r w:rsidRPr="00285029">
        <w:rPr>
          <w:rFonts w:ascii="Arial" w:eastAsia="Calibri" w:hAnsi="Arial" w:cs="Arial"/>
          <w:b/>
          <w:sz w:val="24"/>
          <w:szCs w:val="24"/>
          <w:lang w:eastAsia="es-CO"/>
        </w:rPr>
        <w:t>MÁS DE 14 MIL METROS</w:t>
      </w:r>
    </w:p>
    <w:p w14:paraId="72193E08" w14:textId="77777777" w:rsidR="002F0A61" w:rsidRPr="00285029" w:rsidRDefault="002F0A61" w:rsidP="002F0A61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285029">
        <w:rPr>
          <w:rFonts w:ascii="Arial" w:eastAsia="Calibri" w:hAnsi="Arial" w:cs="Arial"/>
          <w:b/>
          <w:sz w:val="24"/>
          <w:szCs w:val="24"/>
          <w:lang w:eastAsia="es-CO"/>
        </w:rPr>
        <w:t>CUADRADOS DE VÍAS DE LA CIUDAD</w:t>
      </w:r>
    </w:p>
    <w:p w14:paraId="4D6DA447" w14:textId="77777777" w:rsidR="002F0A61" w:rsidRPr="00285029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2441CE0" w14:textId="77777777" w:rsidR="002F0A61" w:rsidRPr="00285029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La Secretaría de Tránsito y Transporte de Pasto avanza con </w:t>
      </w:r>
      <w:r>
        <w:rPr>
          <w:rFonts w:ascii="Arial" w:eastAsia="Calibri" w:hAnsi="Arial" w:cs="Arial"/>
          <w:sz w:val="24"/>
          <w:szCs w:val="24"/>
          <w:lang w:eastAsia="es-CO"/>
        </w:rPr>
        <w:t>labores de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 demarcación y señalización en distintos puntos de la ciudad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,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abarca</w:t>
      </w:r>
      <w:r>
        <w:rPr>
          <w:rFonts w:ascii="Arial" w:eastAsia="Calibri" w:hAnsi="Arial" w:cs="Arial"/>
          <w:sz w:val="24"/>
          <w:szCs w:val="24"/>
          <w:lang w:eastAsia="es-CO"/>
        </w:rPr>
        <w:t>ndo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 más de 14 mil metros cuadrados de vías en lo corrido de este año. </w:t>
      </w:r>
    </w:p>
    <w:p w14:paraId="0A147221" w14:textId="77777777" w:rsidR="002F0A61" w:rsidRPr="00285029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D6B0AAC" w14:textId="77777777" w:rsidR="002F0A61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El Subsecretario de Movilidad, Luis Jaime Guerrero, indicó que estas labores ayudan a prevenir siniestros viales, mejoran el flujo vehicular y generan entornos más seguros para todos los actores viales. </w:t>
      </w:r>
    </w:p>
    <w:p w14:paraId="1E85392D" w14:textId="77777777" w:rsidR="002F0A61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7EF2F96" w14:textId="77777777" w:rsidR="002F0A61" w:rsidRPr="00285029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 xml:space="preserve">Además, explicó que las acciones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se ha</w:t>
      </w:r>
      <w:r>
        <w:rPr>
          <w:rFonts w:ascii="Arial" w:eastAsia="Calibri" w:hAnsi="Arial" w:cs="Arial"/>
          <w:sz w:val="24"/>
          <w:szCs w:val="24"/>
          <w:lang w:eastAsia="es-CO"/>
        </w:rPr>
        <w:t>n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ejecutado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en avenidas como La Panamericana, Los Estudiantes, Las Américas y Boyacá, y también en sectores co</w:t>
      </w:r>
      <w:r>
        <w:rPr>
          <w:rFonts w:ascii="Arial" w:eastAsia="Calibri" w:hAnsi="Arial" w:cs="Arial"/>
          <w:sz w:val="24"/>
          <w:szCs w:val="24"/>
          <w:lang w:eastAsia="es-CO"/>
        </w:rPr>
        <w:t>m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o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la zona céntrica,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Hospital San Pedro, La Colina, El Dorado, Tamasagra, Agualongo, Mijitayo, Betania, Corazón de Jesús, El Prado y El Tejar, entre otros. </w:t>
      </w:r>
    </w:p>
    <w:p w14:paraId="2E018F32" w14:textId="77777777" w:rsidR="002F0A61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CDF34D4" w14:textId="77777777" w:rsidR="002F0A61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 xml:space="preserve">“Una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vez culmine la demarcación en el sector urbano,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la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extender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emos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a los corregimientos del municipio.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Hemos tenido algunas dificultades por las lluvias, pero contamos con varios frentes de trabajo que hacen presencia a lo largo y ancho de la ciudad”, sostuvo. </w:t>
      </w:r>
    </w:p>
    <w:p w14:paraId="69FA5D50" w14:textId="77777777" w:rsidR="002F0A61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4DABE06" w14:textId="77777777" w:rsidR="002F0A61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 xml:space="preserve">Por su parte, el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presidente de la Junta de Acción Comunal del barrio Corazón de Jesús, Rodrigo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Galvis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, destacó el apoyo y acompañamiento de la Administración Municipal en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el desarrollo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de estas labore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s. “Gracias a la demarcación, los conductores y peatones transitan de una manera más segura, pues esta nos ayuda a evidenciar los pares, las cebras y el sentido de las vías”. </w:t>
      </w:r>
    </w:p>
    <w:p w14:paraId="16B8BE9B" w14:textId="77777777" w:rsidR="002F0A61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874EC4B" w14:textId="77777777" w:rsidR="002F0A61" w:rsidRPr="00285029" w:rsidRDefault="002F0A61" w:rsidP="002F0A61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Asimismo,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ciudadanos como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Giovanny Botina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y Ricardo Rey resaltaron estas intervenciones y coincidieron en que son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esenciales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 xml:space="preserve">para que los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ciudadanos </w:t>
      </w:r>
      <w:r w:rsidRPr="00285029">
        <w:rPr>
          <w:rFonts w:ascii="Arial" w:eastAsia="Calibri" w:hAnsi="Arial" w:cs="Arial"/>
          <w:sz w:val="24"/>
          <w:szCs w:val="24"/>
          <w:lang w:eastAsia="es-CO"/>
        </w:rPr>
        <w:t>respeten las señales de tránsito, regulen la velocidad y eviten el parqueo en zonas prohibidas.</w:t>
      </w:r>
    </w:p>
    <w:p w14:paraId="186CB48D" w14:textId="7C1453CE" w:rsidR="000D0890" w:rsidRPr="0049351A" w:rsidRDefault="0046006D" w:rsidP="009E36E3">
      <w:pPr>
        <w:pStyle w:val="Sinespaciado"/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 w:rsidRPr="00E226E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</w:p>
    <w:sectPr w:rsidR="000D0890" w:rsidRPr="0049351A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3171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2022-03-11T05:11:00Z</cp:lastPrinted>
  <dcterms:created xsi:type="dcterms:W3CDTF">2022-03-16T22:23:00Z</dcterms:created>
  <dcterms:modified xsi:type="dcterms:W3CDTF">2022-03-16T22:23:00Z</dcterms:modified>
</cp:coreProperties>
</file>