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51BD4AC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</w:t>
      </w:r>
      <w:r w:rsidR="005D6887">
        <w:rPr>
          <w:b/>
          <w:color w:val="FFFFFF"/>
        </w:rPr>
        <w:t>9</w:t>
      </w:r>
      <w:bookmarkStart w:id="0" w:name="_GoBack"/>
      <w:bookmarkEnd w:id="0"/>
    </w:p>
    <w:p w14:paraId="56721806" w14:textId="0C17FC17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9232DC">
        <w:rPr>
          <w:b/>
          <w:color w:val="002060"/>
        </w:rPr>
        <w:t>7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9C5A349" w14:textId="3A1C587F" w:rsidR="005D6887" w:rsidRPr="005D6887" w:rsidRDefault="005D6887" w:rsidP="005D6887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/>
          <w:bCs/>
          <w:sz w:val="24"/>
          <w:szCs w:val="24"/>
          <w:lang w:eastAsia="es-CO"/>
        </w:rPr>
        <w:t xml:space="preserve">SECRETARÍA DE TRÁNSITO </w:t>
      </w:r>
      <w:r>
        <w:rPr>
          <w:rFonts w:ascii="Arial" w:eastAsia="Calibri" w:hAnsi="Arial" w:cs="Arial"/>
          <w:b/>
          <w:bCs/>
          <w:sz w:val="24"/>
          <w:szCs w:val="24"/>
          <w:lang w:eastAsia="es-CO"/>
        </w:rPr>
        <w:t xml:space="preserve">Y TRANSPORTE INICIÓ ACCIONES DE URBANISMO TÁCTICO Y </w:t>
      </w:r>
      <w:r w:rsidRPr="005D6887">
        <w:rPr>
          <w:rFonts w:ascii="Arial" w:eastAsia="Calibri" w:hAnsi="Arial" w:cs="Arial"/>
          <w:b/>
          <w:bCs/>
          <w:sz w:val="24"/>
          <w:szCs w:val="24"/>
          <w:lang w:eastAsia="es-CO"/>
        </w:rPr>
        <w:t>SEGURIDAD VIAL EN LA CALLE DE ACC</w:t>
      </w:r>
      <w:r>
        <w:rPr>
          <w:rFonts w:ascii="Arial" w:eastAsia="Calibri" w:hAnsi="Arial" w:cs="Arial"/>
          <w:b/>
          <w:bCs/>
          <w:sz w:val="24"/>
          <w:szCs w:val="24"/>
          <w:lang w:eastAsia="es-CO"/>
        </w:rPr>
        <w:t xml:space="preserve">ESO A LA I.E.M. MARÍA GORETTI Y </w:t>
      </w:r>
      <w:r w:rsidRPr="005D6887">
        <w:rPr>
          <w:rFonts w:ascii="Arial" w:eastAsia="Calibri" w:hAnsi="Arial" w:cs="Arial"/>
          <w:b/>
          <w:bCs/>
          <w:sz w:val="24"/>
          <w:szCs w:val="24"/>
          <w:lang w:eastAsia="es-CO"/>
        </w:rPr>
        <w:t>UNIVERSIDAD CESMAG, CON APOYO DE LA COOPERACIÓN ALEMANA*</w:t>
      </w:r>
    </w:p>
    <w:p w14:paraId="3E16045B" w14:textId="77777777" w:rsidR="005D6887" w:rsidRPr="005D6887" w:rsidRDefault="005D6887" w:rsidP="005D6887">
      <w:pPr>
        <w:pStyle w:val="Sinespaciado"/>
        <w:tabs>
          <w:tab w:val="left" w:pos="2640"/>
        </w:tabs>
        <w:jc w:val="center"/>
        <w:rPr>
          <w:rFonts w:ascii="Arial" w:eastAsia="Calibri" w:hAnsi="Arial" w:cs="Arial"/>
          <w:b/>
          <w:bCs/>
          <w:sz w:val="24"/>
          <w:szCs w:val="24"/>
          <w:lang w:eastAsia="es-CO"/>
        </w:rPr>
      </w:pPr>
    </w:p>
    <w:p w14:paraId="6DB1F2EB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 xml:space="preserve">Como parte del trabajo conjunto que adelanta la Alcaldía de Pasto con entidades de cooperación internacional en pro de mejorar la movilidad, seguridad vial y el uso del espacio público en la ciudad, la Secretaría de Tránsito y Transporte, con apoyo técnico y financiero de la Cooperación Alemana (GIZ), inició este jueves acciones de urbanismo táctico con enfoque de género sobre la carrera 19 con calle 16, en la vía de acceso a la Institución Educativa Municipal María Goretti y Universidad </w:t>
      </w:r>
      <w:proofErr w:type="spellStart"/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Cesmag</w:t>
      </w:r>
      <w:proofErr w:type="spellEnd"/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, sector Las Américas.</w:t>
      </w:r>
    </w:p>
    <w:p w14:paraId="5EC115BC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2D7BF570" w14:textId="6AD13BFA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Este proceso, que se desarrollará hasta el fin d</w:t>
      </w:r>
      <w:r>
        <w:rPr>
          <w:rFonts w:ascii="Arial" w:eastAsia="Calibri" w:hAnsi="Arial" w:cs="Arial"/>
          <w:bCs/>
          <w:sz w:val="24"/>
          <w:szCs w:val="24"/>
          <w:lang w:eastAsia="es-CO"/>
        </w:rPr>
        <w:t xml:space="preserve">e semana, incluye varias etapas </w:t>
      </w: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como el alistamiento y limpieza del sector, demarcación, intervención gráfica y de pintura e instalación de dispositivos de seguridad vial, a fin de prevenir el parqueo en vía pública.</w:t>
      </w:r>
    </w:p>
    <w:p w14:paraId="0783A554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606A409C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"A través de una acción sencilla, rápida y ciertamente económica, se busca visibilizar las necesidades de los actores más vulnerables como peatones y ciclistas para facilitar su seguridad y desplazamiento", señaló el asesor técnico de la Cooperación Alemana, Juan Manuel Prado.</w:t>
      </w:r>
    </w:p>
    <w:p w14:paraId="673D8A3E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EED6A1B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Por su parte, el secretario de Tránsito y Transporte, Javier Recalde Martínez, destacó el apoyo de las dos instituciones que se benefician con la iniciativa.</w:t>
      </w:r>
    </w:p>
    <w:p w14:paraId="350C51C5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34A9C2BE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"Es fundamental que la ciudad genere distintas alternativas y formas de atender las necesidades de los ciudadanos en materia de movilidad y apropiación del espacio público", agregó.</w:t>
      </w:r>
    </w:p>
    <w:p w14:paraId="6FA0B422" w14:textId="77777777" w:rsidR="005D6887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="Calibri" w:hAnsi="Arial" w:cs="Arial"/>
          <w:bCs/>
          <w:sz w:val="24"/>
          <w:szCs w:val="24"/>
          <w:lang w:eastAsia="es-CO"/>
        </w:rPr>
      </w:pPr>
    </w:p>
    <w:p w14:paraId="186CB48D" w14:textId="032B76A3" w:rsidR="000D0890" w:rsidRPr="005D6887" w:rsidRDefault="005D6887" w:rsidP="005D6887">
      <w:pPr>
        <w:pStyle w:val="Sinespaciado"/>
        <w:tabs>
          <w:tab w:val="left" w:pos="2640"/>
        </w:tabs>
        <w:jc w:val="both"/>
        <w:rPr>
          <w:rFonts w:ascii="Arial" w:eastAsiaTheme="minorEastAsia" w:hAnsi="Arial" w:cs="Arial"/>
          <w:sz w:val="24"/>
          <w:szCs w:val="24"/>
          <w:lang w:eastAsia="es-ES"/>
        </w:rPr>
      </w:pPr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 xml:space="preserve">Finalmente, el vicerrector administrativo de la Universidad </w:t>
      </w:r>
      <w:proofErr w:type="spellStart"/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Cesmag</w:t>
      </w:r>
      <w:proofErr w:type="spellEnd"/>
      <w:r w:rsidRPr="005D6887">
        <w:rPr>
          <w:rFonts w:ascii="Arial" w:eastAsia="Calibri" w:hAnsi="Arial" w:cs="Arial"/>
          <w:bCs/>
          <w:sz w:val="24"/>
          <w:szCs w:val="24"/>
          <w:lang w:eastAsia="es-CO"/>
        </w:rPr>
        <w:t>, Luis Fernando Rosero, resaltó el alcance participativo de la intervención, pues estudiantes de las dos instituciones se vincularon en su desarrollo que, además, incluirá acciones de muralismo y embellecimiento.</w:t>
      </w:r>
    </w:p>
    <w:sectPr w:rsidR="000D0890" w:rsidRPr="005D688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2022-03-17T05:01:00Z</cp:lastPrinted>
  <dcterms:created xsi:type="dcterms:W3CDTF">2022-03-18T04:31:00Z</dcterms:created>
  <dcterms:modified xsi:type="dcterms:W3CDTF">2022-03-18T04:31:00Z</dcterms:modified>
</cp:coreProperties>
</file>