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28B759A8"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7C2521B">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0335C8">
        <w:rPr>
          <w:b/>
          <w:color w:val="FFFFFF"/>
        </w:rPr>
        <w:t>1</w:t>
      </w:r>
      <w:r w:rsidR="00134976">
        <w:rPr>
          <w:b/>
          <w:color w:val="FFFFFF"/>
        </w:rPr>
        <w:t>6</w:t>
      </w:r>
      <w:r w:rsidR="00D91DE8">
        <w:rPr>
          <w:b/>
          <w:color w:val="FFFFFF"/>
        </w:rPr>
        <w:t>9</w:t>
      </w:r>
      <w:bookmarkStart w:id="0" w:name="_GoBack"/>
      <w:bookmarkEnd w:id="0"/>
    </w:p>
    <w:p w14:paraId="56721806" w14:textId="030B1B37" w:rsidR="002E0A24" w:rsidRDefault="00134976" w:rsidP="00804E05">
      <w:pPr>
        <w:ind w:left="6663" w:right="-283"/>
        <w:jc w:val="center"/>
        <w:rPr>
          <w:b/>
          <w:color w:val="FFFFFF"/>
        </w:rPr>
      </w:pPr>
      <w:r>
        <w:rPr>
          <w:b/>
          <w:color w:val="002060"/>
        </w:rPr>
        <w:t>2</w:t>
      </w:r>
      <w:r w:rsidR="00F4471F">
        <w:rPr>
          <w:b/>
          <w:color w:val="002060"/>
        </w:rPr>
        <w:t>9</w:t>
      </w:r>
      <w:r w:rsidR="000335C8">
        <w:rPr>
          <w:b/>
          <w:color w:val="002060"/>
        </w:rPr>
        <w:t xml:space="preserve"> de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36F8AF0B" w14:textId="77777777" w:rsidR="00134976" w:rsidRDefault="00134976" w:rsidP="00134976">
      <w:pPr>
        <w:pStyle w:val="Sinespaciado"/>
        <w:jc w:val="center"/>
        <w:rPr>
          <w:rStyle w:val="s1"/>
          <w:rFonts w:ascii="Arial" w:eastAsiaTheme="minorEastAsia" w:hAnsi="Arial" w:cs="Arial"/>
          <w:b/>
          <w:sz w:val="24"/>
          <w:szCs w:val="24"/>
          <w:lang w:eastAsia="es-ES"/>
        </w:rPr>
      </w:pPr>
    </w:p>
    <w:p w14:paraId="4A79CE9A" w14:textId="77777777" w:rsidR="00F4471F" w:rsidRDefault="00F4471F" w:rsidP="00F4471F">
      <w:pPr>
        <w:jc w:val="center"/>
        <w:rPr>
          <w:rFonts w:ascii="Arial" w:hAnsi="Arial" w:cs="Arial"/>
          <w:b/>
          <w:sz w:val="24"/>
          <w:szCs w:val="28"/>
        </w:rPr>
      </w:pPr>
    </w:p>
    <w:p w14:paraId="08517DE6" w14:textId="77777777" w:rsidR="00D91DE8" w:rsidRPr="00DA5E24" w:rsidRDefault="00D91DE8" w:rsidP="00D91DE8">
      <w:pPr>
        <w:jc w:val="center"/>
        <w:rPr>
          <w:rFonts w:ascii="Arial" w:hAnsi="Arial" w:cs="Arial"/>
          <w:b/>
          <w:sz w:val="24"/>
          <w:szCs w:val="36"/>
        </w:rPr>
      </w:pPr>
      <w:r w:rsidRPr="00DA5E24">
        <w:rPr>
          <w:rFonts w:ascii="Arial" w:hAnsi="Arial" w:cs="Arial"/>
          <w:b/>
          <w:sz w:val="24"/>
          <w:szCs w:val="36"/>
        </w:rPr>
        <w:t>ALCALDÍA DE PASTO ENTREGÓ KITS ESCOLARES A 47 I.E.M. PARA FOMENTAR LA EDUCACIÓN INCLUSIVA</w:t>
      </w:r>
    </w:p>
    <w:p w14:paraId="3957A723" w14:textId="77777777" w:rsidR="00D91DE8" w:rsidRDefault="00D91DE8" w:rsidP="00D91DE8">
      <w:pPr>
        <w:jc w:val="both"/>
        <w:rPr>
          <w:rFonts w:ascii="Arial" w:hAnsi="Arial" w:cs="Arial"/>
          <w:sz w:val="24"/>
          <w:szCs w:val="36"/>
        </w:rPr>
      </w:pPr>
      <w:r w:rsidRPr="00DA5E24">
        <w:rPr>
          <w:rFonts w:ascii="Arial" w:hAnsi="Arial" w:cs="Arial"/>
          <w:sz w:val="24"/>
          <w:szCs w:val="36"/>
        </w:rPr>
        <w:t>Con el objetivo de potenciar las capacidades de los estudiantes y fomentar la educación inclusiva en el Municipio de Pasto, la Alcaldía de Pasto, a través de la Secretaría de Educación, entregó 131 kits escolares a 47 Instituciones Educativas Municipales</w:t>
      </w:r>
      <w:r>
        <w:rPr>
          <w:rFonts w:ascii="Arial" w:hAnsi="Arial" w:cs="Arial"/>
          <w:sz w:val="24"/>
          <w:szCs w:val="36"/>
        </w:rPr>
        <w:t xml:space="preserve">. </w:t>
      </w:r>
    </w:p>
    <w:p w14:paraId="72B3C799" w14:textId="77777777" w:rsidR="00D91DE8" w:rsidRDefault="00D91DE8" w:rsidP="00D91DE8">
      <w:pPr>
        <w:jc w:val="both"/>
        <w:rPr>
          <w:rFonts w:ascii="Arial" w:hAnsi="Arial" w:cs="Arial"/>
          <w:sz w:val="24"/>
          <w:szCs w:val="36"/>
        </w:rPr>
      </w:pPr>
      <w:r>
        <w:rPr>
          <w:rFonts w:ascii="Arial" w:hAnsi="Arial" w:cs="Arial"/>
          <w:sz w:val="24"/>
          <w:szCs w:val="36"/>
        </w:rPr>
        <w:t>La secretaria de Educación, Gloria Jurado Erazo, indicó que este material hace parte del programa de ‘Educación Inclusiva’ y permitirá que los estudiantes tengan una formación más agradable, armónica y didáctica.</w:t>
      </w:r>
    </w:p>
    <w:p w14:paraId="75FD2945" w14:textId="77777777" w:rsidR="00D91DE8" w:rsidRDefault="00D91DE8" w:rsidP="00D91DE8">
      <w:pPr>
        <w:jc w:val="both"/>
        <w:rPr>
          <w:rFonts w:ascii="Arial" w:hAnsi="Arial" w:cs="Arial"/>
          <w:sz w:val="24"/>
          <w:szCs w:val="24"/>
        </w:rPr>
      </w:pPr>
      <w:r>
        <w:rPr>
          <w:rFonts w:ascii="Arial" w:hAnsi="Arial" w:cs="Arial"/>
          <w:sz w:val="24"/>
          <w:szCs w:val="24"/>
        </w:rPr>
        <w:t xml:space="preserve">“Estos kits benefician a los estudiantes de los planteles educativos del sector urbano y rural porque aportan al cumplimiento de las metas establecidas en el plan de desarrollo, en el eje de educación inclusiva y calidad formativa”. </w:t>
      </w:r>
    </w:p>
    <w:p w14:paraId="0C254377" w14:textId="77777777" w:rsidR="00D91DE8" w:rsidRDefault="00D91DE8" w:rsidP="00D91DE8">
      <w:pPr>
        <w:jc w:val="both"/>
        <w:rPr>
          <w:rFonts w:ascii="Arial" w:hAnsi="Arial" w:cs="Arial"/>
          <w:sz w:val="24"/>
          <w:szCs w:val="24"/>
          <w:lang w:val="es-MX"/>
        </w:rPr>
      </w:pPr>
      <w:r>
        <w:rPr>
          <w:rFonts w:ascii="Arial" w:hAnsi="Arial" w:cs="Arial"/>
          <w:sz w:val="24"/>
          <w:szCs w:val="24"/>
        </w:rPr>
        <w:t xml:space="preserve">Cada kit cuenta con un tablero portátil con pizarra magnética, abecedario magnético, regletas de Cuisenaire, </w:t>
      </w:r>
      <w:r>
        <w:rPr>
          <w:rFonts w:ascii="Arial" w:hAnsi="Arial" w:cs="Arial"/>
          <w:sz w:val="24"/>
          <w:szCs w:val="24"/>
          <w:lang w:val="it-IT"/>
        </w:rPr>
        <w:t>sudoku-t</w:t>
      </w:r>
      <w:r>
        <w:rPr>
          <w:rFonts w:ascii="Arial" w:eastAsiaTheme="minorHAnsi" w:hAnsi="Arial" w:cs="Arial"/>
          <w:sz w:val="24"/>
          <w:szCs w:val="24"/>
          <w:lang w:val="it-IT" w:eastAsia="en-US"/>
        </w:rPr>
        <w:t>ablero portátil</w:t>
      </w:r>
      <w:r>
        <w:rPr>
          <w:rFonts w:ascii="Arial" w:hAnsi="Arial" w:cs="Arial"/>
          <w:sz w:val="24"/>
          <w:szCs w:val="24"/>
          <w:lang w:val="it-IT"/>
        </w:rPr>
        <w:t>,</w:t>
      </w:r>
      <w:r>
        <w:rPr>
          <w:rFonts w:ascii="Arial" w:eastAsia="Arial" w:hAnsi="Arial" w:cs="Arial"/>
          <w:color w:val="000000" w:themeColor="text1"/>
          <w:sz w:val="24"/>
          <w:szCs w:val="24"/>
          <w:lang w:val="it-IT"/>
        </w:rPr>
        <w:t xml:space="preserve"> </w:t>
      </w:r>
      <w:r>
        <w:rPr>
          <w:rFonts w:ascii="Arial" w:hAnsi="Arial" w:cs="Arial"/>
          <w:sz w:val="24"/>
          <w:szCs w:val="24"/>
          <w:lang w:val="it-IT"/>
        </w:rPr>
        <w:t xml:space="preserve">laberintos de seguimiento, grafomotriz, polidiamantes, </w:t>
      </w:r>
      <w:r>
        <w:rPr>
          <w:rFonts w:ascii="Arial" w:hAnsi="Arial" w:cs="Arial"/>
          <w:sz w:val="24"/>
          <w:szCs w:val="24"/>
          <w:lang w:val="es-MX"/>
        </w:rPr>
        <w:t>l</w:t>
      </w:r>
      <w:r>
        <w:rPr>
          <w:rFonts w:ascii="Arial" w:eastAsiaTheme="minorHAnsi" w:hAnsi="Arial" w:cs="Arial"/>
          <w:sz w:val="24"/>
          <w:szCs w:val="24"/>
          <w:lang w:val="es-MX" w:eastAsia="en-US"/>
        </w:rPr>
        <w:t>ibro plastificado de lecto</w:t>
      </w:r>
      <w:r>
        <w:rPr>
          <w:rFonts w:ascii="Arial" w:hAnsi="Arial" w:cs="Arial"/>
          <w:sz w:val="24"/>
          <w:szCs w:val="24"/>
          <w:lang w:val="es-MX"/>
        </w:rPr>
        <w:t xml:space="preserve">-escritura y lógico matemático y láminas de preparación pre-numérico al cálculo mental. </w:t>
      </w:r>
    </w:p>
    <w:p w14:paraId="0C99E867" w14:textId="77777777" w:rsidR="00D91DE8" w:rsidRDefault="00D91DE8" w:rsidP="00D91DE8">
      <w:pPr>
        <w:jc w:val="both"/>
        <w:rPr>
          <w:rFonts w:ascii="Arial" w:hAnsi="Arial" w:cs="Arial"/>
          <w:sz w:val="24"/>
          <w:szCs w:val="24"/>
          <w:lang w:val="es-MX"/>
        </w:rPr>
      </w:pPr>
      <w:r>
        <w:rPr>
          <w:rFonts w:ascii="Arial" w:hAnsi="Arial" w:cs="Arial"/>
          <w:sz w:val="24"/>
          <w:szCs w:val="24"/>
          <w:lang w:val="es-MX"/>
        </w:rPr>
        <w:t xml:space="preserve">El rector de la I.E.M. Ciudadela de Pasto, Fabio Cabrera Paz, manifestó que es de mucho agrado recibir estas ayudas pedagógicas para que los estudiantes de inclusión puedan fortalecer los procesos educativos. </w:t>
      </w:r>
    </w:p>
    <w:p w14:paraId="0775656D" w14:textId="77777777" w:rsidR="00D91DE8" w:rsidRDefault="00D91DE8" w:rsidP="00D91DE8">
      <w:pPr>
        <w:jc w:val="both"/>
        <w:rPr>
          <w:sz w:val="28"/>
          <w:szCs w:val="28"/>
          <w:lang w:val="es-MX"/>
        </w:rPr>
      </w:pPr>
      <w:r>
        <w:rPr>
          <w:rFonts w:ascii="Arial" w:hAnsi="Arial" w:cs="Arial"/>
          <w:sz w:val="24"/>
          <w:szCs w:val="24"/>
          <w:lang w:val="es-MX"/>
        </w:rPr>
        <w:t>En esta oportunidad, se les solicitó a los rectores de los planteles educativos que este material se utilice en cada alumno, debido a que se hizo un estudio riguroso de las necesidades que tienen los estudiantes y qué tipo de material se les debía entregar.</w:t>
      </w:r>
    </w:p>
    <w:p w14:paraId="6AB6D9A4" w14:textId="0182E23C" w:rsidR="00134976" w:rsidRPr="00D91DE8" w:rsidRDefault="00E8757E" w:rsidP="00F4471F">
      <w:pPr>
        <w:spacing w:after="0" w:line="240" w:lineRule="auto"/>
        <w:jc w:val="both"/>
        <w:rPr>
          <w:rStyle w:val="s1"/>
          <w:rFonts w:ascii="Arial" w:hAnsi="Arial" w:cs="Arial"/>
          <w:sz w:val="24"/>
          <w:szCs w:val="24"/>
        </w:rPr>
      </w:pPr>
      <w:r w:rsidRPr="002F523C">
        <w:rPr>
          <w:rFonts w:ascii="Arial" w:hAnsi="Arial" w:cs="Arial"/>
          <w:noProof/>
          <w:sz w:val="24"/>
          <w:szCs w:val="24"/>
        </w:rPr>
        <mc:AlternateContent>
          <mc:Choice Requires="wps">
            <w:drawing>
              <wp:anchor distT="45720" distB="45720" distL="114300" distR="114300" simplePos="0" relativeHeight="251666432" behindDoc="0" locked="0" layoutInCell="1" allowOverlap="1" wp14:anchorId="343FC49A" wp14:editId="703CDCB9">
                <wp:simplePos x="0" y="0"/>
                <wp:positionH relativeFrom="column">
                  <wp:posOffset>5025390</wp:posOffset>
                </wp:positionH>
                <wp:positionV relativeFrom="paragraph">
                  <wp:posOffset>123825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1E951BB6" w:rsidR="00B8162B" w:rsidRPr="00B8162B" w:rsidRDefault="000335C8" w:rsidP="00B8162B">
                            <w:pPr>
                              <w:jc w:val="center"/>
                              <w:rPr>
                                <w:b/>
                                <w:color w:val="FFFFFF" w:themeColor="background1"/>
                              </w:rPr>
                            </w:pPr>
                            <w:r>
                              <w:rPr>
                                <w:b/>
                                <w:color w:val="FFFFFF" w:themeColor="background1"/>
                              </w:rPr>
                              <w:t>No. 1</w:t>
                            </w:r>
                            <w:r w:rsidR="00134976">
                              <w:rPr>
                                <w:b/>
                                <w:color w:val="FFFFFF" w:themeColor="background1"/>
                              </w:rPr>
                              <w:t>67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9.7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" filled="f" stroked="f">
                <v:textbox style="mso-fit-shape-to-text:t">
                  <w:txbxContent>
                    <w:p w14:paraId="7B38B5D1" w14:textId="1E951BB6" w:rsidR="00B8162B" w:rsidRPr="00B8162B" w:rsidRDefault="000335C8" w:rsidP="00B8162B">
                      <w:pPr>
                        <w:jc w:val="center"/>
                        <w:rPr>
                          <w:b/>
                          <w:color w:val="FFFFFF" w:themeColor="background1"/>
                        </w:rPr>
                      </w:pPr>
                      <w:r>
                        <w:rPr>
                          <w:b/>
                          <w:color w:val="FFFFFF" w:themeColor="background1"/>
                        </w:rPr>
                        <w:t>No. 1</w:t>
                      </w:r>
                      <w:r w:rsidR="00134976">
                        <w:rPr>
                          <w:b/>
                          <w:color w:val="FFFFFF" w:themeColor="background1"/>
                        </w:rPr>
                        <w:t>67</w:t>
                      </w:r>
                    </w:p>
                  </w:txbxContent>
                </v:textbox>
                <w10:wrap type="square"/>
              </v:shape>
            </w:pict>
          </mc:Fallback>
        </mc:AlternateContent>
      </w:r>
    </w:p>
    <w:p w14:paraId="5AE7A036" w14:textId="49D2FA65" w:rsidR="004455E4" w:rsidRPr="00E8757E" w:rsidRDefault="004455E4" w:rsidP="00134976">
      <w:pPr>
        <w:spacing w:after="0" w:line="240" w:lineRule="auto"/>
        <w:jc w:val="both"/>
        <w:rPr>
          <w:rFonts w:ascii="Arial" w:hAnsi="Arial" w:cs="Arial"/>
          <w:sz w:val="24"/>
          <w:szCs w:val="24"/>
        </w:rPr>
      </w:pPr>
    </w:p>
    <w:sectPr w:rsidR="004455E4" w:rsidRPr="00E8757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582B"/>
    <w:multiLevelType w:val="hybridMultilevel"/>
    <w:tmpl w:val="28803550"/>
    <w:lvl w:ilvl="0" w:tplc="4EF0DF3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CD172D"/>
    <w:multiLevelType w:val="multilevel"/>
    <w:tmpl w:val="A422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3270440"/>
    <w:multiLevelType w:val="hybridMultilevel"/>
    <w:tmpl w:val="8EBA012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1226779"/>
    <w:multiLevelType w:val="hybridMultilevel"/>
    <w:tmpl w:val="D5829E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35C8"/>
    <w:rsid w:val="00036D05"/>
    <w:rsid w:val="000D317F"/>
    <w:rsid w:val="000E0D05"/>
    <w:rsid w:val="00134976"/>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506DD"/>
    <w:rsid w:val="00B75064"/>
    <w:rsid w:val="00B8162B"/>
    <w:rsid w:val="00B82196"/>
    <w:rsid w:val="00BA3F58"/>
    <w:rsid w:val="00CA0CA4"/>
    <w:rsid w:val="00CB1DD8"/>
    <w:rsid w:val="00CF6581"/>
    <w:rsid w:val="00D02217"/>
    <w:rsid w:val="00D06223"/>
    <w:rsid w:val="00D45DE2"/>
    <w:rsid w:val="00D469B3"/>
    <w:rsid w:val="00D91DE8"/>
    <w:rsid w:val="00DA2A8F"/>
    <w:rsid w:val="00E241DB"/>
    <w:rsid w:val="00E36ECB"/>
    <w:rsid w:val="00E52EE5"/>
    <w:rsid w:val="00E8757E"/>
    <w:rsid w:val="00EF6EC5"/>
    <w:rsid w:val="00F21BDF"/>
    <w:rsid w:val="00F40203"/>
    <w:rsid w:val="00F4471F"/>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table" w:styleId="Tablaconcuadrcula">
    <w:name w:val="Table Grid"/>
    <w:basedOn w:val="Tablanormal"/>
    <w:uiPriority w:val="39"/>
    <w:unhideWhenUsed/>
    <w:rsid w:val="00F4471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2021-12-07T03:14:00Z</cp:lastPrinted>
  <dcterms:created xsi:type="dcterms:W3CDTF">2022-03-30T00:46:00Z</dcterms:created>
  <dcterms:modified xsi:type="dcterms:W3CDTF">2022-03-30T00:46:00Z</dcterms:modified>
</cp:coreProperties>
</file>