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E08B77A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403A88">
        <w:rPr>
          <w:b/>
          <w:color w:val="FFFFFF"/>
        </w:rPr>
        <w:t>78</w:t>
      </w:r>
    </w:p>
    <w:p w14:paraId="56721806" w14:textId="2E33E3D6" w:rsidR="002E0A24" w:rsidRDefault="00A649A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 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BDD1DFD" w14:textId="31226820" w:rsidR="001A1A27" w:rsidRPr="001A1A27" w:rsidRDefault="00403A88" w:rsidP="001A1A27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CON</w:t>
      </w:r>
      <w:r w:rsidR="001A1A27" w:rsidRPr="001A1A27">
        <w:rPr>
          <w:rFonts w:ascii="Arial" w:hAnsi="Arial" w:cs="Arial"/>
          <w:b/>
          <w:sz w:val="24"/>
          <w:szCs w:val="24"/>
          <w:lang w:val="es-ES"/>
        </w:rPr>
        <w:t xml:space="preserve"> CUMPLIMIENTO DE AFOROS Y PROTOCOLOS DE BI</w:t>
      </w:r>
      <w:r>
        <w:rPr>
          <w:rFonts w:ascii="Arial" w:hAnsi="Arial" w:cs="Arial"/>
          <w:b/>
          <w:sz w:val="24"/>
          <w:szCs w:val="24"/>
          <w:lang w:val="es-ES"/>
        </w:rPr>
        <w:t xml:space="preserve">OSEGURIDAD, PASTO CELEBRARÁ </w:t>
      </w:r>
      <w:r w:rsidR="001A1A27" w:rsidRPr="001A1A27">
        <w:rPr>
          <w:rFonts w:ascii="Arial" w:hAnsi="Arial" w:cs="Arial"/>
          <w:b/>
          <w:sz w:val="24"/>
          <w:szCs w:val="24"/>
          <w:lang w:val="es-ES"/>
        </w:rPr>
        <w:t>SEMANA SANTA 2022</w:t>
      </w:r>
    </w:p>
    <w:p w14:paraId="0AFB0C1C" w14:textId="5FA35304" w:rsidR="001A1A27" w:rsidRPr="001A1A27" w:rsidRDefault="001A1A27" w:rsidP="001A1A27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A1A27">
        <w:rPr>
          <w:rFonts w:ascii="Arial" w:hAnsi="Arial" w:cs="Arial"/>
          <w:sz w:val="24"/>
          <w:szCs w:val="24"/>
          <w:lang w:val="es-ES"/>
        </w:rPr>
        <w:t>Una variada programación religiosa, cultural y turísti</w:t>
      </w:r>
      <w:r w:rsidR="00403A88">
        <w:rPr>
          <w:rFonts w:ascii="Arial" w:hAnsi="Arial" w:cs="Arial"/>
          <w:sz w:val="24"/>
          <w:szCs w:val="24"/>
          <w:lang w:val="es-ES"/>
        </w:rPr>
        <w:t xml:space="preserve">ca hace parte de la agenda de Semana Santa 2022, </w:t>
      </w:r>
      <w:r w:rsidRPr="001A1A27">
        <w:rPr>
          <w:rFonts w:ascii="Arial" w:hAnsi="Arial" w:cs="Arial"/>
          <w:sz w:val="24"/>
          <w:szCs w:val="24"/>
          <w:lang w:val="es-ES"/>
        </w:rPr>
        <w:t>que Pasto volverá a vivir</w:t>
      </w:r>
      <w:r w:rsidR="00403A88">
        <w:rPr>
          <w:rFonts w:ascii="Arial" w:hAnsi="Arial" w:cs="Arial"/>
          <w:sz w:val="24"/>
          <w:szCs w:val="24"/>
          <w:lang w:val="es-ES"/>
        </w:rPr>
        <w:t xml:space="preserve"> de manera presencial</w:t>
      </w:r>
      <w:r w:rsidRPr="001A1A27">
        <w:rPr>
          <w:rFonts w:ascii="Arial" w:hAnsi="Arial" w:cs="Arial"/>
          <w:sz w:val="24"/>
          <w:szCs w:val="24"/>
          <w:lang w:val="es-ES"/>
        </w:rPr>
        <w:t xml:space="preserve"> del 10 al 17 de abril, en un esfuerzo conjunto entre la Diócesis de Pasto y la Alcaldía Municipal.</w:t>
      </w:r>
    </w:p>
    <w:p w14:paraId="5F27F8FD" w14:textId="400E36F0" w:rsidR="001A1A27" w:rsidRPr="001A1A27" w:rsidRDefault="001A1A27" w:rsidP="001A1A27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A1A27">
        <w:rPr>
          <w:rFonts w:ascii="Arial" w:hAnsi="Arial" w:cs="Arial"/>
          <w:sz w:val="24"/>
          <w:szCs w:val="24"/>
          <w:lang w:val="es-ES"/>
        </w:rPr>
        <w:t xml:space="preserve">Con un aforo del 75%, uso obligatorio de tapabocas y presentación del carné de vacunación para el ingreso a eventos cerrados, así </w:t>
      </w:r>
      <w:r w:rsidR="00403A88">
        <w:rPr>
          <w:rFonts w:ascii="Arial" w:hAnsi="Arial" w:cs="Arial"/>
          <w:sz w:val="24"/>
          <w:szCs w:val="24"/>
          <w:lang w:val="es-ES"/>
        </w:rPr>
        <w:t>como la recomendación de uso de</w:t>
      </w:r>
      <w:r w:rsidRPr="001A1A27">
        <w:rPr>
          <w:rFonts w:ascii="Arial" w:hAnsi="Arial" w:cs="Arial"/>
          <w:sz w:val="24"/>
          <w:szCs w:val="24"/>
          <w:lang w:val="es-ES"/>
        </w:rPr>
        <w:t xml:space="preserve"> tapabocas </w:t>
      </w:r>
      <w:r w:rsidR="00403A88">
        <w:rPr>
          <w:rFonts w:ascii="Arial" w:hAnsi="Arial" w:cs="Arial"/>
          <w:sz w:val="24"/>
          <w:szCs w:val="24"/>
          <w:lang w:val="es-ES"/>
        </w:rPr>
        <w:t>y</w:t>
      </w:r>
      <w:r w:rsidRPr="001A1A27">
        <w:rPr>
          <w:rFonts w:ascii="Arial" w:hAnsi="Arial" w:cs="Arial"/>
          <w:sz w:val="24"/>
          <w:szCs w:val="24"/>
          <w:lang w:val="es-ES"/>
        </w:rPr>
        <w:t xml:space="preserve"> distanciamiento físico en las procesiones, la Semana Mayor inic</w:t>
      </w:r>
      <w:r w:rsidR="00403A88">
        <w:rPr>
          <w:rFonts w:ascii="Arial" w:hAnsi="Arial" w:cs="Arial"/>
          <w:sz w:val="24"/>
          <w:szCs w:val="24"/>
          <w:lang w:val="es-ES"/>
        </w:rPr>
        <w:t>iará con la celebración de una e</w:t>
      </w:r>
      <w:r w:rsidRPr="001A1A27">
        <w:rPr>
          <w:rFonts w:ascii="Arial" w:hAnsi="Arial" w:cs="Arial"/>
          <w:sz w:val="24"/>
          <w:szCs w:val="24"/>
          <w:lang w:val="es-ES"/>
        </w:rPr>
        <w:t>ucaristía el Domingo de Ramos, presidida por Monseñor Juan Carlos Cárdenas Toro, Obispo de la Diócesis de Pasto.</w:t>
      </w:r>
    </w:p>
    <w:p w14:paraId="4A337650" w14:textId="77777777" w:rsidR="001A1A27" w:rsidRPr="001A1A27" w:rsidRDefault="001A1A27" w:rsidP="001A1A27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A1A27">
        <w:rPr>
          <w:rFonts w:ascii="Arial" w:hAnsi="Arial" w:cs="Arial"/>
          <w:sz w:val="24"/>
          <w:szCs w:val="24"/>
          <w:lang w:val="es-ES"/>
        </w:rPr>
        <w:t>“Invito a la gente a perder el miedo, pero no el respeto por la pandemia en la que nos encontramos y a acompañar los actos litúrgicos con las debidas precauciones y protocolos de bioseguridad; instamos a que asistan a las procesiones y templos con tapabocas. Es hora de vivir el misterio de la pasión y muerte de nuestro Señor Jesucristo con la convicción de que con Él siempre renace la esperanza”, afirmó Monseñor.</w:t>
      </w:r>
    </w:p>
    <w:p w14:paraId="6DA711C7" w14:textId="77777777" w:rsidR="001A1A27" w:rsidRPr="001A1A27" w:rsidRDefault="001A1A27" w:rsidP="001A1A27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A1A27">
        <w:rPr>
          <w:rFonts w:ascii="Arial" w:hAnsi="Arial" w:cs="Arial"/>
          <w:sz w:val="24"/>
          <w:szCs w:val="24"/>
          <w:lang w:val="es-ES"/>
        </w:rPr>
        <w:t>A los eventos religiosos, propios de los días santos, se suma la realización de conciertos en templos y parroquias como escenarios para la contemplación desde las expresiones culturales.</w:t>
      </w:r>
    </w:p>
    <w:p w14:paraId="709C9F06" w14:textId="38CAE797" w:rsidR="001A1A27" w:rsidRPr="001A1A27" w:rsidRDefault="001A1A27" w:rsidP="001A1A27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A1A27">
        <w:rPr>
          <w:rFonts w:ascii="Arial" w:hAnsi="Arial" w:cs="Arial"/>
          <w:sz w:val="24"/>
          <w:szCs w:val="24"/>
          <w:lang w:val="es-ES"/>
        </w:rPr>
        <w:t>“Convoco a toda la ciudadanía a participar en los actos religiosos en nuestros templos que son joyas arquitectónicas, al igual que en los eventos culturales organizados por la Alcaldía de Pasto: 17 conciertos que se realizarán con la Red de Escuelas de Formación Musical, orquestas y coros regionales, Quinteto de Bronces de Cali y la Academia Filarmónica Iberoamerica</w:t>
      </w:r>
      <w:r w:rsidR="00403A88">
        <w:rPr>
          <w:rFonts w:ascii="Arial" w:hAnsi="Arial" w:cs="Arial"/>
          <w:sz w:val="24"/>
          <w:szCs w:val="24"/>
          <w:lang w:val="es-ES"/>
        </w:rPr>
        <w:t>na de Medellín”, puntualizó la secretaria de Cultura</w:t>
      </w:r>
      <w:r w:rsidRPr="001A1A27">
        <w:rPr>
          <w:rFonts w:ascii="Arial" w:hAnsi="Arial" w:cs="Arial"/>
          <w:sz w:val="24"/>
          <w:szCs w:val="24"/>
          <w:lang w:val="es-ES"/>
        </w:rPr>
        <w:t>, Guisella Checa Coral.</w:t>
      </w:r>
    </w:p>
    <w:p w14:paraId="29F32598" w14:textId="4C2EC13F" w:rsidR="001A1A27" w:rsidRPr="001A1A27" w:rsidRDefault="001A1A27" w:rsidP="001A1A27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A1A27">
        <w:rPr>
          <w:rFonts w:ascii="Arial" w:hAnsi="Arial" w:cs="Arial"/>
          <w:sz w:val="24"/>
          <w:szCs w:val="24"/>
          <w:lang w:val="es-ES"/>
        </w:rPr>
        <w:t>La</w:t>
      </w:r>
      <w:r w:rsidR="00403A88">
        <w:rPr>
          <w:rFonts w:ascii="Arial" w:hAnsi="Arial" w:cs="Arial"/>
          <w:sz w:val="24"/>
          <w:szCs w:val="24"/>
          <w:lang w:val="es-ES"/>
        </w:rPr>
        <w:t xml:space="preserve"> funcionaria destacó </w:t>
      </w:r>
      <w:r w:rsidRPr="001A1A27">
        <w:rPr>
          <w:rFonts w:ascii="Arial" w:hAnsi="Arial" w:cs="Arial"/>
          <w:sz w:val="24"/>
          <w:szCs w:val="24"/>
          <w:lang w:val="es-ES"/>
        </w:rPr>
        <w:t xml:space="preserve">el trabajo conjunto de las </w:t>
      </w:r>
      <w:r w:rsidR="00403A88">
        <w:rPr>
          <w:rFonts w:ascii="Arial" w:hAnsi="Arial" w:cs="Arial"/>
          <w:sz w:val="24"/>
          <w:szCs w:val="24"/>
          <w:lang w:val="es-ES"/>
        </w:rPr>
        <w:t>dependencias</w:t>
      </w:r>
      <w:r w:rsidRPr="001A1A27">
        <w:rPr>
          <w:rFonts w:ascii="Arial" w:hAnsi="Arial" w:cs="Arial"/>
          <w:sz w:val="24"/>
          <w:szCs w:val="24"/>
          <w:lang w:val="es-ES"/>
        </w:rPr>
        <w:t xml:space="preserve"> de la </w:t>
      </w:r>
      <w:r w:rsidR="00403A88">
        <w:rPr>
          <w:rFonts w:ascii="Arial" w:hAnsi="Arial" w:cs="Arial"/>
          <w:sz w:val="24"/>
          <w:szCs w:val="24"/>
          <w:lang w:val="es-ES"/>
        </w:rPr>
        <w:t>Administración</w:t>
      </w:r>
      <w:bookmarkStart w:id="0" w:name="_GoBack"/>
      <w:bookmarkEnd w:id="0"/>
      <w:r w:rsidR="00403A88">
        <w:rPr>
          <w:rFonts w:ascii="Arial" w:hAnsi="Arial" w:cs="Arial"/>
          <w:sz w:val="24"/>
          <w:szCs w:val="24"/>
          <w:lang w:val="es-ES"/>
        </w:rPr>
        <w:t xml:space="preserve"> </w:t>
      </w:r>
      <w:r w:rsidRPr="001A1A27">
        <w:rPr>
          <w:rFonts w:ascii="Arial" w:hAnsi="Arial" w:cs="Arial"/>
          <w:sz w:val="24"/>
          <w:szCs w:val="24"/>
          <w:lang w:val="es-ES"/>
        </w:rPr>
        <w:t>y los entes descentralizados, así como de la Policía Nacional y el Cuerpo Voluntario de Bomberos de Pasto para la puesta en marcha de las actividades programadas.</w:t>
      </w:r>
    </w:p>
    <w:p w14:paraId="49C16D6E" w14:textId="28FEDA84" w:rsidR="001A1A27" w:rsidRPr="001A1A27" w:rsidRDefault="001A1A27" w:rsidP="001A1A27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A1A27">
        <w:rPr>
          <w:rFonts w:ascii="Arial" w:hAnsi="Arial" w:cs="Arial"/>
          <w:sz w:val="24"/>
          <w:szCs w:val="24"/>
          <w:lang w:val="es-ES"/>
        </w:rPr>
        <w:t>La Secretaría de Desarrollo Económico, a través de las Subsecretarías de Fomento y Turismo, se articula</w:t>
      </w:r>
      <w:r w:rsidR="00403A88">
        <w:rPr>
          <w:rFonts w:ascii="Arial" w:hAnsi="Arial" w:cs="Arial"/>
          <w:sz w:val="24"/>
          <w:szCs w:val="24"/>
          <w:lang w:val="es-ES"/>
        </w:rPr>
        <w:t>n con dos eventos: la Feria de Arte Religioso ‘Vitrina de la Fe: Arte Religioso y Colonial’</w:t>
      </w:r>
      <w:r w:rsidRPr="001A1A27">
        <w:rPr>
          <w:rFonts w:ascii="Arial" w:hAnsi="Arial" w:cs="Arial"/>
          <w:sz w:val="24"/>
          <w:szCs w:val="24"/>
          <w:lang w:val="es-ES"/>
        </w:rPr>
        <w:t>, que se realizará del 11 al 16 de</w:t>
      </w:r>
      <w:r w:rsidR="00403A88">
        <w:rPr>
          <w:rFonts w:ascii="Arial" w:hAnsi="Arial" w:cs="Arial"/>
          <w:sz w:val="24"/>
          <w:szCs w:val="24"/>
          <w:lang w:val="es-ES"/>
        </w:rPr>
        <w:t xml:space="preserve"> abril en la Casa de la Cultura,</w:t>
      </w:r>
      <w:r w:rsidRPr="001A1A27">
        <w:rPr>
          <w:rFonts w:ascii="Arial" w:hAnsi="Arial" w:cs="Arial"/>
          <w:sz w:val="24"/>
          <w:szCs w:val="24"/>
          <w:lang w:val="es-ES"/>
        </w:rPr>
        <w:t xml:space="preserve"> y un ‘City </w:t>
      </w:r>
      <w:r w:rsidR="00403A88">
        <w:rPr>
          <w:rFonts w:ascii="Arial" w:hAnsi="Arial" w:cs="Arial"/>
          <w:sz w:val="24"/>
          <w:szCs w:val="24"/>
          <w:lang w:val="es-ES"/>
        </w:rPr>
        <w:t xml:space="preserve">Tour’ </w:t>
      </w:r>
      <w:r w:rsidRPr="001A1A27">
        <w:rPr>
          <w:rFonts w:ascii="Arial" w:hAnsi="Arial" w:cs="Arial"/>
          <w:sz w:val="24"/>
          <w:szCs w:val="24"/>
          <w:lang w:val="es-ES"/>
        </w:rPr>
        <w:t>que contempla una ruta histórico – religiosa por los principales recintos sagrados de la ciudad, los días jueves y viernes santo y el domingo de resurrección.</w:t>
      </w:r>
    </w:p>
    <w:p w14:paraId="186CB48D" w14:textId="69FE035B" w:rsidR="000D0890" w:rsidRPr="001A1A27" w:rsidRDefault="001A1A27" w:rsidP="001A1A27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A1A27">
        <w:rPr>
          <w:rFonts w:ascii="Arial" w:hAnsi="Arial" w:cs="Arial"/>
          <w:sz w:val="24"/>
          <w:szCs w:val="24"/>
          <w:lang w:val="es-ES"/>
        </w:rPr>
        <w:t>“Pasto es referente religioso a nivel nacional, pues no en vano nos reconocen como la ‘</w:t>
      </w:r>
      <w:r w:rsidR="00403A88">
        <w:rPr>
          <w:rFonts w:ascii="Arial" w:hAnsi="Arial" w:cs="Arial"/>
          <w:sz w:val="24"/>
          <w:szCs w:val="24"/>
          <w:lang w:val="es-ES"/>
        </w:rPr>
        <w:t>Ciudad T</w:t>
      </w:r>
      <w:r w:rsidRPr="001A1A27">
        <w:rPr>
          <w:rFonts w:ascii="Arial" w:hAnsi="Arial" w:cs="Arial"/>
          <w:sz w:val="24"/>
          <w:szCs w:val="24"/>
          <w:lang w:val="es-ES"/>
        </w:rPr>
        <w:t>eológica de Colombia’ y aprovecharemos este potencial para contar las historias que la gente desconoce del centro hist</w:t>
      </w:r>
      <w:r w:rsidR="00403A88">
        <w:rPr>
          <w:rFonts w:ascii="Arial" w:hAnsi="Arial" w:cs="Arial"/>
          <w:sz w:val="24"/>
          <w:szCs w:val="24"/>
          <w:lang w:val="es-ES"/>
        </w:rPr>
        <w:t>órico de la ciudad”, afirmó el s</w:t>
      </w:r>
      <w:r w:rsidRPr="001A1A27">
        <w:rPr>
          <w:rFonts w:ascii="Arial" w:hAnsi="Arial" w:cs="Arial"/>
          <w:sz w:val="24"/>
          <w:szCs w:val="24"/>
          <w:lang w:val="es-ES"/>
        </w:rPr>
        <w:t>ubsecretario de Turismo, Juan Pablo Izquierdo.</w:t>
      </w:r>
    </w:p>
    <w:sectPr w:rsidR="000D0890" w:rsidRPr="001A1A2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57583"/>
    <w:rsid w:val="002575C2"/>
    <w:rsid w:val="00282489"/>
    <w:rsid w:val="00286A8C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649A0"/>
    <w:rsid w:val="00A74E4F"/>
    <w:rsid w:val="00A80467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74952"/>
    <w:rsid w:val="00CA0CA4"/>
    <w:rsid w:val="00CB1DD8"/>
    <w:rsid w:val="00CF45E3"/>
    <w:rsid w:val="00CF6581"/>
    <w:rsid w:val="00D02217"/>
    <w:rsid w:val="00D06223"/>
    <w:rsid w:val="00D443D7"/>
    <w:rsid w:val="00D45DE2"/>
    <w:rsid w:val="00D469B3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2022-04-04T02:35:00Z</cp:lastPrinted>
  <dcterms:created xsi:type="dcterms:W3CDTF">2022-04-04T02:50:00Z</dcterms:created>
  <dcterms:modified xsi:type="dcterms:W3CDTF">2022-04-04T02:50:00Z</dcterms:modified>
</cp:coreProperties>
</file>