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3C85397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  <w:lang w:val="en-US" w:eastAsia="en-US"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621D">
        <w:rPr>
          <w:b/>
          <w:color w:val="FFFFFF"/>
        </w:rPr>
        <w:t>216</w:t>
      </w:r>
    </w:p>
    <w:p w14:paraId="56721806" w14:textId="2CA31727" w:rsidR="002E0A24" w:rsidRDefault="00E1621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16</w:t>
      </w:r>
      <w:r w:rsidR="00150CEC">
        <w:rPr>
          <w:b/>
          <w:color w:val="002060"/>
        </w:rPr>
        <w:t xml:space="preserve"> </w:t>
      </w:r>
      <w:r w:rsidR="00000141">
        <w:rPr>
          <w:b/>
          <w:color w:val="002060"/>
        </w:rPr>
        <w:t xml:space="preserve">de abril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0889141" w14:textId="38AEA544" w:rsidR="00E1621D" w:rsidRDefault="00E1621D" w:rsidP="00E1621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ASÍ SE VIVIÓ EL VIERNES SANTO EN PASTO, LA GRAN CAPITAL TEOLÓGICA</w:t>
      </w:r>
    </w:p>
    <w:p w14:paraId="44EEAE92" w14:textId="67ADDFAF" w:rsidR="00E1621D" w:rsidRDefault="00E1621D" w:rsidP="00A17EAC">
      <w:pPr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Con una importante asistencia de feligreses, las procesiones del Santo Viacrucis y Santo Sepulcro llenaron de mística y devoción las calles del centro de la ciudad</w:t>
      </w:r>
      <w:r w:rsidR="00A17EAC">
        <w:rPr>
          <w:rFonts w:ascii="Arial" w:hAnsi="Arial" w:cs="Arial"/>
          <w:i/>
          <w:sz w:val="24"/>
        </w:rPr>
        <w:t>.</w:t>
      </w:r>
    </w:p>
    <w:p w14:paraId="19FAED16" w14:textId="77777777" w:rsidR="006F23C0" w:rsidRDefault="006F23C0" w:rsidP="00A17EA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Procesión del Santo Sepulcro</w:t>
      </w:r>
    </w:p>
    <w:p w14:paraId="0A4EE5DE" w14:textId="4A662FFF" w:rsidR="00A17EAC" w:rsidRDefault="00A17EAC" w:rsidP="00A17E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la presencia del Alcalde Germán Chamorro de la Rosa y su gabinete, 24 imágenes y 21 asociaciones de cargueros participaron</w:t>
      </w:r>
      <w:r w:rsidR="005C3FDA">
        <w:rPr>
          <w:rFonts w:ascii="Arial" w:hAnsi="Arial" w:cs="Arial"/>
          <w:sz w:val="24"/>
        </w:rPr>
        <w:t xml:space="preserve"> de la tradicional procesión del Santo Sepulcro, un recorrido de 24 cuadras, cuyo punto de inicio y final fue el templo de La Catedral.</w:t>
      </w:r>
    </w:p>
    <w:p w14:paraId="508BAE20" w14:textId="7C4CE07D" w:rsidR="006F23C0" w:rsidRDefault="006F23C0" w:rsidP="00A17E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“Es muy importante </w:t>
      </w:r>
      <w:r w:rsidR="00F458B6">
        <w:rPr>
          <w:rFonts w:ascii="Arial" w:hAnsi="Arial" w:cs="Arial"/>
          <w:sz w:val="24"/>
        </w:rPr>
        <w:t xml:space="preserve">para </w:t>
      </w:r>
      <w:r>
        <w:rPr>
          <w:rFonts w:ascii="Arial" w:hAnsi="Arial" w:cs="Arial"/>
          <w:sz w:val="24"/>
        </w:rPr>
        <w:t>nosotros poder vivir esta experiencia después de dos años, además de ofrecerle esto a una ciudad que es muy católica. Los tramos son largos y difíciles porque llevamos más de 100 kilos en nuestros hombros, pero ninguna dificultad puede con la fe que tenemos”, aseguró David Ibarra Ipiales, quien pertenece a la Sociedad del Santo Sepulcro desde los 5 años, gracias a la influencia de su padre, que también</w:t>
      </w:r>
      <w:r w:rsidR="00F458B6">
        <w:rPr>
          <w:rFonts w:ascii="Arial" w:hAnsi="Arial" w:cs="Arial"/>
          <w:sz w:val="24"/>
        </w:rPr>
        <w:t xml:space="preserve"> hace parte de ella.</w:t>
      </w:r>
    </w:p>
    <w:p w14:paraId="61E80E5B" w14:textId="49FAC7DF" w:rsidR="006F23C0" w:rsidRDefault="006F23C0" w:rsidP="00A17E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Rafael Alfonso Ibarra Revelo, miembro de la asociación religiosa hace 47 años, se refirió a la tradición familiar </w:t>
      </w:r>
      <w:r w:rsidR="00F458B6">
        <w:rPr>
          <w:rFonts w:ascii="Arial" w:hAnsi="Arial" w:cs="Arial"/>
          <w:sz w:val="24"/>
        </w:rPr>
        <w:t>de ser carguero</w:t>
      </w:r>
      <w:r>
        <w:rPr>
          <w:rFonts w:ascii="Arial" w:hAnsi="Arial" w:cs="Arial"/>
          <w:sz w:val="24"/>
        </w:rPr>
        <w:t xml:space="preserve">, pues es una labor que se ha heredado de padres a hijos durante muchas generaciones y que les permite fortalecer los valores </w:t>
      </w:r>
      <w:r w:rsidR="008B6E4D">
        <w:rPr>
          <w:rFonts w:ascii="Arial" w:hAnsi="Arial" w:cs="Arial"/>
          <w:sz w:val="24"/>
        </w:rPr>
        <w:t>inculcados en</w:t>
      </w:r>
      <w:r>
        <w:rPr>
          <w:rFonts w:ascii="Arial" w:hAnsi="Arial" w:cs="Arial"/>
          <w:sz w:val="24"/>
        </w:rPr>
        <w:t xml:space="preserve"> sus hogares. </w:t>
      </w:r>
    </w:p>
    <w:p w14:paraId="30C23D37" w14:textId="3A41B5AB" w:rsidR="0046536F" w:rsidRDefault="006F23C0" w:rsidP="00A17E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“Somos pocos los que tenemos el placer y honor de cargar al Señor del Santo Sepulcro, por eso, tiene un significado muy </w:t>
      </w:r>
      <w:r w:rsidR="00F458B6">
        <w:rPr>
          <w:rFonts w:ascii="Arial" w:hAnsi="Arial" w:cs="Arial"/>
          <w:sz w:val="24"/>
        </w:rPr>
        <w:t>especial</w:t>
      </w:r>
      <w:r>
        <w:rPr>
          <w:rFonts w:ascii="Arial" w:hAnsi="Arial" w:cs="Arial"/>
          <w:sz w:val="24"/>
        </w:rPr>
        <w:t xml:space="preserve">. Hoy también rendimos un homenaje a quienes ya no están con nosotros, por la pandemia o por cualquier otra situación. Ellos siempre caminarán y cargarán a nuestro lado”, agregó. </w:t>
      </w:r>
    </w:p>
    <w:p w14:paraId="6A4B1B82" w14:textId="687469A4" w:rsidR="00194C6A" w:rsidRDefault="00194C6A" w:rsidP="00A17EAC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Procesión del Santo Viacrucis</w:t>
      </w:r>
    </w:p>
    <w:p w14:paraId="5505A30D" w14:textId="13E7E5E3" w:rsidR="0046536F" w:rsidRDefault="0046536F" w:rsidP="00A17E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horas de la mañana, música, cánticos y plegarias acompañaron la procesión del Santo Viacrucis, un recorrido en el que se traslada la imagen del Santo Sepulcro desde el templo con el </w:t>
      </w:r>
      <w:r w:rsidR="008B6E4D">
        <w:rPr>
          <w:rFonts w:ascii="Arial" w:hAnsi="Arial" w:cs="Arial"/>
          <w:sz w:val="24"/>
        </w:rPr>
        <w:t xml:space="preserve">mismo nombre hasta La Catedral y en el que se recrea el camino del calvario de Jesús. </w:t>
      </w:r>
    </w:p>
    <w:p w14:paraId="7A147AEF" w14:textId="77777777" w:rsidR="00E634AD" w:rsidRDefault="0046536F" w:rsidP="004729D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presidente de la Sociedad del Santo Sepulcro, Jairo Santacruz, expresó su alegría por volver a vivir de forma presencial la Semana Santa, tras dos años de pandemia, y porque su asociación religiosa cumple 302 años de participar en esta procesión.</w:t>
      </w:r>
    </w:p>
    <w:p w14:paraId="4CD3AC5E" w14:textId="27533EDA" w:rsidR="00B8162B" w:rsidRDefault="00B8162B" w:rsidP="004729DA">
      <w:pPr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55798524">
                <wp:simplePos x="0" y="0"/>
                <wp:positionH relativeFrom="column">
                  <wp:posOffset>5025390</wp:posOffset>
                </wp:positionH>
                <wp:positionV relativeFrom="paragraph">
                  <wp:posOffset>167005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754469A4" w:rsidR="00B8162B" w:rsidRPr="00B8162B" w:rsidRDefault="00E1621D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7pt;margin-top:13.1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MwvJs3fAAAACgEAAA8AAABkcnMvZG93bnJldi54bWxMj8FOwzAMhu9IvENkJG4sXRnr2jWd&#10;JrSNIzAqzlmTtRWNEyVZV94ec4Kjf3/6/bncTGZgo/ahtyhgPkuAaWys6rEVUH/sH1bAQpSo5GBR&#10;C/jWATbV7U0pC2Wv+K7HY2wZlWAopIAuRldwHppOGxlm1mmk3dl6IyONvuXKyyuVm4GnSbLkRvZI&#10;Fzrp9HOnm6/jxQhw0R2yF//6tt3tx6T+PNRp3+6EuL+btmtgUU/xD4ZffVKHipxO9oIqsEFAls8X&#10;hApIl4/ACFjlOQUnChbZE/Cq5P9fqH4AAAD//wMAUEsBAi0AFAAGAAgAAAAhALaDOJL+AAAA4QEA&#10;ABMAAAAAAAAAAAAAAAAAAAAAAFtDb250ZW50X1R5cGVzXS54bWxQSwECLQAUAAYACAAAACEAOP0h&#10;/9YAAACUAQAACwAAAAAAAAAAAAAAAAAvAQAAX3JlbHMvLnJlbHNQSwECLQAUAAYACAAAACEAjREt&#10;WBACAAD5AwAADgAAAAAAAAAAAAAAAAAuAgAAZHJzL2Uyb0RvYy54bWxQSwECLQAUAAYACAAAACEA&#10;zC8mzd8AAAAKAQAADwAAAAAAAAAAAAAAAABqBAAAZHJzL2Rvd25yZXYueG1sUEsFBgAAAAAEAAQA&#10;8wAAAHYFAAAAAA==&#10;" filled="f" stroked="f">
                <v:textbox style="mso-fit-shape-to-text:t">
                  <w:txbxContent>
                    <w:p w14:paraId="7B38B5D1" w14:textId="754469A4" w:rsidR="00B8162B" w:rsidRPr="00B8162B" w:rsidRDefault="00E1621D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216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34AD">
        <w:rPr>
          <w:noProof/>
          <w:lang w:val="en-US" w:eastAsia="en-US"/>
        </w:rPr>
        <w:drawing>
          <wp:anchor distT="0" distB="0" distL="0" distR="0" simplePos="0" relativeHeight="251660288" behindDoc="1" locked="0" layoutInCell="1" hidden="0" allowOverlap="1" wp14:anchorId="6567B366" wp14:editId="4C1AF825">
            <wp:simplePos x="0" y="0"/>
            <wp:positionH relativeFrom="column">
              <wp:posOffset>-1057275</wp:posOffset>
            </wp:positionH>
            <wp:positionV relativeFrom="paragraph">
              <wp:posOffset>-991235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04D3A7" w14:textId="44125FC6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792C72" w14:textId="2F939772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6A75815D">
                <wp:simplePos x="0" y="0"/>
                <wp:positionH relativeFrom="column">
                  <wp:posOffset>4244340</wp:posOffset>
                </wp:positionH>
                <wp:positionV relativeFrom="paragraph">
                  <wp:posOffset>3810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145ED712" w:rsidR="002F523C" w:rsidRPr="002F523C" w:rsidRDefault="00E1621D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16</w:t>
                            </w:r>
                            <w:r w:rsidR="00150CEC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0335C8">
                              <w:rPr>
                                <w:b/>
                                <w:color w:val="002060"/>
                              </w:rPr>
                              <w:t xml:space="preserve">de </w:t>
                            </w:r>
                            <w:r w:rsidR="00000141">
                              <w:rPr>
                                <w:b/>
                                <w:color w:val="002060"/>
                              </w:rPr>
                              <w:t>abril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4.2pt;margin-top:.3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FhvwyTcAAAACAEAAA8AAABkcnMvZG93bnJldi54bWxMj8FOwzAQRO9I/IO1SL1Rpy4K&#10;IcSpKtSWI1Aizm5skoh4bdluGv6e5QS3Hc1o9k21me3IJhPi4FDCapkBM9g6PWAnoXnf3xbAYlKo&#10;1ejQSPg2ETb19VWlSu0u+GamY+oYlWAslYQ+JV9yHtveWBWXzhsk79MFqxLJ0HEd1IXK7chFluXc&#10;qgHpQ6+8eepN+3U8Wwk++cP9c3h53e72U9Z8HBoxdDspFzfz9hFYMnP6C8MvPqFDTUwnd0Yd2Sgh&#10;z4s7itIBjOwHsSZ5kiDEqgBeV/z/gPoHAAD//wMAUEsBAi0AFAAGAAgAAAAhALaDOJL+AAAA4QEA&#10;ABMAAAAAAAAAAAAAAAAAAAAAAFtDb250ZW50X1R5cGVzXS54bWxQSwECLQAUAAYACAAAACEAOP0h&#10;/9YAAACUAQAACwAAAAAAAAAAAAAAAAAvAQAAX3JlbHMvLnJlbHNQSwECLQAUAAYACAAAACEAZdxj&#10;FBMCAAABBAAADgAAAAAAAAAAAAAAAAAuAgAAZHJzL2Uyb0RvYy54bWxQSwECLQAUAAYACAAAACEA&#10;WG/DJNwAAAAIAQAADwAAAAAAAAAAAAAAAABtBAAAZHJzL2Rvd25yZXYueG1sUEsFBgAAAAAEAAQA&#10;8wAAAHYFAAAAAA==&#10;" filled="f" stroked="f">
                <v:textbox style="mso-fit-shape-to-text:t">
                  <w:txbxContent>
                    <w:p w14:paraId="033D250C" w14:textId="145ED712" w:rsidR="002F523C" w:rsidRPr="002F523C" w:rsidRDefault="00E1621D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16</w:t>
                      </w:r>
                      <w:r w:rsidR="00150CEC">
                        <w:rPr>
                          <w:b/>
                          <w:color w:val="002060"/>
                        </w:rPr>
                        <w:t xml:space="preserve"> </w:t>
                      </w:r>
                      <w:r w:rsidR="000335C8">
                        <w:rPr>
                          <w:b/>
                          <w:color w:val="002060"/>
                        </w:rPr>
                        <w:t xml:space="preserve">de </w:t>
                      </w:r>
                      <w:r w:rsidR="00000141">
                        <w:rPr>
                          <w:b/>
                          <w:color w:val="002060"/>
                        </w:rPr>
                        <w:t>abril</w:t>
                      </w:r>
                      <w:r w:rsidR="006D75CA">
                        <w:rPr>
                          <w:b/>
                          <w:color w:val="002060"/>
                        </w:rPr>
                        <w:t xml:space="preserve">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6D75CA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4B546" w14:textId="3BB55291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E96073" w14:textId="467C9BBF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DA07C6" w14:textId="20B5798B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2FF15F" w14:textId="663CF605" w:rsidR="004729DA" w:rsidRDefault="004729DA" w:rsidP="004729D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“Nosotros nos reunimos el tercer domingo de cada mes para preparar nuestra Semana Mayor. El peso del Santo Sepulcro es de 1.380 kilos y lo cargamos 10 personas, pero se necesitan más de 20 para levantarlo del piso. Él está hace más de 400 años en la ciudad de Pasto y es un regalo que le hicieron los padres dominicos a nuestra sociedad”, manifestó. </w:t>
      </w:r>
    </w:p>
    <w:p w14:paraId="4BB70E6F" w14:textId="448578CF" w:rsidR="00886675" w:rsidRDefault="00886675" w:rsidP="004729D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City Tour: Rememorando a Pasto</w:t>
      </w:r>
    </w:p>
    <w:p w14:paraId="4F786A99" w14:textId="1C56EC09" w:rsidR="00886675" w:rsidRDefault="00886675" w:rsidP="004729D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Visitantes de ciudades como Cartagena y países muy lejanos como Corea del Sur participaron de este recorrido que inició en Café </w:t>
      </w:r>
      <w:proofErr w:type="spellStart"/>
      <w:r>
        <w:rPr>
          <w:rFonts w:ascii="Arial" w:hAnsi="Arial" w:cs="Arial"/>
          <w:sz w:val="24"/>
        </w:rPr>
        <w:t>Moneta</w:t>
      </w:r>
      <w:proofErr w:type="spellEnd"/>
      <w:r>
        <w:rPr>
          <w:rFonts w:ascii="Arial" w:hAnsi="Arial" w:cs="Arial"/>
          <w:sz w:val="24"/>
        </w:rPr>
        <w:t>, donde pudieron degustar los mejores cafés de Nariño, y continuó en el templo de Santiago Apóstol, lugar en que el historiador Jesús Cabrera relató la historia de varios sitios emblemáticos de La Gran Capital.</w:t>
      </w:r>
    </w:p>
    <w:p w14:paraId="4DA9E657" w14:textId="24318A0D" w:rsidR="00886675" w:rsidRPr="00886675" w:rsidRDefault="00A76744" w:rsidP="004729D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 ruta permitió que</w:t>
      </w:r>
      <w:r w:rsidR="00886675">
        <w:rPr>
          <w:rFonts w:ascii="Arial" w:hAnsi="Arial" w:cs="Arial"/>
          <w:sz w:val="24"/>
        </w:rPr>
        <w:t xml:space="preserve"> propios y turistas se enamoraran de la belleza arquitectónica que existe en las calles de Pasto y de los templos católicos que bordean el centro histórico como San Andrés, Cristo Rey y San Juan.</w:t>
      </w:r>
    </w:p>
    <w:p w14:paraId="1E1EC3E3" w14:textId="7191458D" w:rsidR="00886675" w:rsidRDefault="00886675" w:rsidP="0088667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Positivo balance de Semana Santa 2022</w:t>
      </w:r>
    </w:p>
    <w:p w14:paraId="6D26138D" w14:textId="6C7024CB" w:rsidR="00886675" w:rsidRDefault="00886675" w:rsidP="00886675">
      <w:pPr>
        <w:jc w:val="both"/>
        <w:rPr>
          <w:rFonts w:ascii="Arial" w:hAnsi="Arial" w:cs="Arial"/>
          <w:sz w:val="24"/>
        </w:rPr>
      </w:pPr>
      <w:bookmarkStart w:id="0" w:name="_GoBack"/>
      <w:r>
        <w:rPr>
          <w:rFonts w:ascii="Arial" w:hAnsi="Arial" w:cs="Arial"/>
          <w:sz w:val="24"/>
        </w:rPr>
        <w:t xml:space="preserve">Pese a que todavía restan algunos días de la semana y, por lo tanto, algunas actividades, el balance general que dan las autoridades de tránsito, salud y gobierno </w:t>
      </w:r>
      <w:r w:rsidR="00A13E49">
        <w:rPr>
          <w:rFonts w:ascii="Arial" w:hAnsi="Arial" w:cs="Arial"/>
          <w:sz w:val="24"/>
        </w:rPr>
        <w:t xml:space="preserve">frente </w:t>
      </w:r>
      <w:r w:rsidR="00A76744">
        <w:rPr>
          <w:rFonts w:ascii="Arial" w:hAnsi="Arial" w:cs="Arial"/>
          <w:sz w:val="24"/>
        </w:rPr>
        <w:t xml:space="preserve">a la celebración de Semana Santa en el Municipio de Pasto, </w:t>
      </w:r>
      <w:r>
        <w:rPr>
          <w:rFonts w:ascii="Arial" w:hAnsi="Arial" w:cs="Arial"/>
          <w:sz w:val="24"/>
        </w:rPr>
        <w:t xml:space="preserve">es positivo. </w:t>
      </w:r>
    </w:p>
    <w:bookmarkEnd w:id="0"/>
    <w:p w14:paraId="77BB7D3C" w14:textId="76B8741F" w:rsidR="00886675" w:rsidRDefault="00886675" w:rsidP="0088667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materia de movilidad, la Secretaría de Tránsito y Transporte brindó acompañamiento a todas las actividades propuestas por la Diócesis de Pasto para que se desarrollen sin ninguna novedad.</w:t>
      </w:r>
      <w:r w:rsidR="00251D6A">
        <w:rPr>
          <w:rFonts w:ascii="Arial" w:hAnsi="Arial" w:cs="Arial"/>
          <w:sz w:val="24"/>
        </w:rPr>
        <w:t xml:space="preserve"> Antes, durante y después de cada procesión, los agentes y unidades de apoyo realiza</w:t>
      </w:r>
      <w:r w:rsidR="00A13E49">
        <w:rPr>
          <w:rFonts w:ascii="Arial" w:hAnsi="Arial" w:cs="Arial"/>
          <w:sz w:val="24"/>
        </w:rPr>
        <w:t>ron</w:t>
      </w:r>
      <w:r w:rsidR="00251D6A">
        <w:rPr>
          <w:rFonts w:ascii="Arial" w:hAnsi="Arial" w:cs="Arial"/>
          <w:sz w:val="24"/>
        </w:rPr>
        <w:t xml:space="preserve"> los respectivos cierres viales y</w:t>
      </w:r>
      <w:r w:rsidR="00A13E49">
        <w:rPr>
          <w:rFonts w:ascii="Arial" w:hAnsi="Arial" w:cs="Arial"/>
          <w:sz w:val="24"/>
        </w:rPr>
        <w:t xml:space="preserve"> regularon</w:t>
      </w:r>
      <w:r w:rsidR="00251D6A">
        <w:rPr>
          <w:rFonts w:ascii="Arial" w:hAnsi="Arial" w:cs="Arial"/>
          <w:sz w:val="24"/>
        </w:rPr>
        <w:t xml:space="preserve"> el paso vehicular, según explicó el subsecretario de Control Operativo y Seguridad Vial, Fernando Bastidas Tobar.</w:t>
      </w:r>
    </w:p>
    <w:p w14:paraId="7A487F29" w14:textId="7CADB7B1" w:rsidR="00886675" w:rsidRDefault="00886675" w:rsidP="0088667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“La directriz del Alcalde Germán Chamorro de la Rosa fue trabajar en equipo con las Secretarías de Gobierno y Salud y la Dirección Administrativa de Espacio Público, además de la Policía Metropolitana, para garantizar a toda la ciudadanía la participación segura en todos los eventos propios de la Semana Mayor</w:t>
      </w:r>
      <w:r w:rsidR="00251D6A">
        <w:rPr>
          <w:rFonts w:ascii="Arial" w:hAnsi="Arial" w:cs="Arial"/>
          <w:sz w:val="24"/>
        </w:rPr>
        <w:t>”, dijo.</w:t>
      </w:r>
    </w:p>
    <w:p w14:paraId="25FDD1A7" w14:textId="4E62DB59" w:rsidR="00251D6A" w:rsidRDefault="00886675" w:rsidP="0088667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funcionario agregó que </w:t>
      </w:r>
      <w:r w:rsidR="00E634AD">
        <w:rPr>
          <w:rFonts w:ascii="Arial" w:hAnsi="Arial" w:cs="Arial"/>
          <w:sz w:val="24"/>
        </w:rPr>
        <w:t xml:space="preserve">la peatonalización del centro histórico el Jueves Santo, para la visita de monumentos, fue un éxito y que la comunidad agradeció esta medida que les permitió asistir a todos los templos y capillas sin correr ningún riesgo en temas de seguridad vial. </w:t>
      </w:r>
    </w:p>
    <w:p w14:paraId="3AB0A8D1" w14:textId="0B66EEE2" w:rsidR="00251D6A" w:rsidRDefault="00251D6A" w:rsidP="00886675">
      <w:pPr>
        <w:jc w:val="both"/>
        <w:rPr>
          <w:rFonts w:ascii="Arial" w:hAnsi="Arial" w:cs="Arial"/>
          <w:sz w:val="24"/>
        </w:rPr>
      </w:pPr>
      <w:r w:rsidRPr="002F523C">
        <w:rPr>
          <w:rFonts w:ascii="Arial" w:hAnsi="Arial" w:cs="Arial"/>
          <w:noProof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F1F629" wp14:editId="06E6F97F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68580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70449" w14:textId="77777777" w:rsidR="00D534E4" w:rsidRPr="00B8162B" w:rsidRDefault="00D534E4" w:rsidP="00D534E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1F629" id="_x0000_s1028" type="#_x0000_t202" style="position:absolute;left:0;text-align:left;margin-left:2.8pt;margin-top:13.75pt;width:54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zwEgIAAAAEAAAOAAAAZHJzL2Uyb0RvYy54bWysU8GO0zAQvSPxD5bvNGnVlt2o6WrpUoS0&#10;LEgLHzC1ncbC8RjbbVK+nrHTLRXcEDlYdsbzZt6b59Xd0Bl2VD5otDWfTkrOlBUotd3X/NvX7Zsb&#10;zkIEK8GgVTU/qcDv1q9frXpXqRm2aKTyjEBsqHpX8zZGVxVFEK3qIEzQKUvBBn0HkY5+X0gPPaF3&#10;ppiV5bLo0UvnUagQ6O/DGOTrjN80SsTPTRNUZKbm1FvMq8/rLq3FegXV3oNrtTi3Af/QRQfaUtEL&#10;1ANEYAev/4LqtPAYsIkTgV2BTaOFyhyIzbT8g81zC05lLiROcBeZwv+DFU/HL55pWXMalIWORrQ5&#10;gPTIpGJRDRHZLInUu1DR3WdHt+PwDgcadiYc3COK74FZ3LRg9+ree+xbBZKanKbM4ip1xAkJZNd/&#10;QknV4BAxAw2N75KCpAkjdBrW6TIg6oMJ+rm8WdyUFBEUms7L+XKWJ1hA9ZLtfIgfFHYsbWruyQAZ&#10;HY6PIaZuoHq5kopZ3GpjsgmMZX3NbxezRU64inQ6kkeN7kikMn2jaxLJ91bm5AjajHsqYOyZdSI6&#10;Uo7DbsgqX8TcoTyRDB5HS9ITok2L/idnPdmx5uHHAbzizHy0JOXtdD5P/s2H+eItEWf+OrK7joAV&#10;BFXzyNm43cTs+UQ5uHuSfKuzGmk2YyfnlslmWaTzk0g+vj7nW78f7voXAAAA//8DAFBLAwQUAAYA&#10;CAAAACEA92B+vNsAAAAHAQAADwAAAGRycy9kb3ducmV2LnhtbEyPwU7DMBBE70j8g7VI3KhNBCQK&#10;caoKteUIlIizG7tJ1Hht2W4a/p7tiR5nZjXztlrOdmSTCXFwKOFxIYAZbJ0esJPQfG8eCmAxKdRq&#10;dGgk/JoIy/r2plKldmf8MtMudYxKMJZKQp+SLzmPbW+sigvnDVJ2cMGqRDJ0XAd1pnI78kyIF27V&#10;gLTQK2/eetMedycrwSe/zd/Dx+dqvZlE87NtsqFbS3l/N69egSUzp/9juOATOtTEtHcn1JGNEuiR&#10;JCHLn4FdUlGQsSfjqciB1xW/5q//AAAA//8DAFBLAQItABQABgAIAAAAIQC2gziS/gAAAOEBAAAT&#10;AAAAAAAAAAAAAAAAAAAAAABbQ29udGVudF9UeXBlc10ueG1sUEsBAi0AFAAGAAgAAAAhADj9If/W&#10;AAAAlAEAAAsAAAAAAAAAAAAAAAAALwEAAF9yZWxzLy5yZWxzUEsBAi0AFAAGAAgAAAAhAOttPPAS&#10;AgAAAAQAAA4AAAAAAAAAAAAAAAAALgIAAGRycy9lMm9Eb2MueG1sUEsBAi0AFAAGAAgAAAAhAPdg&#10;frzbAAAABwEAAA8AAAAAAAAAAAAAAAAAbAQAAGRycy9kb3ducmV2LnhtbFBLBQYAAAAABAAEAPMA&#10;AAB0BQAAAAA=&#10;" filled="f" stroked="f">
                <v:textbox style="mso-fit-shape-to-text:t">
                  <w:txbxContent>
                    <w:p w14:paraId="31470449" w14:textId="77777777" w:rsidR="00D534E4" w:rsidRPr="00B8162B" w:rsidRDefault="00D534E4" w:rsidP="00D534E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216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0" distR="0" simplePos="0" relativeHeight="251671552" behindDoc="1" locked="0" layoutInCell="1" hidden="0" allowOverlap="1" wp14:anchorId="699A6663" wp14:editId="4ADD786C">
            <wp:simplePos x="0" y="0"/>
            <wp:positionH relativeFrom="page">
              <wp:align>left</wp:align>
            </wp:positionH>
            <wp:positionV relativeFrom="paragraph">
              <wp:posOffset>-992505</wp:posOffset>
            </wp:positionV>
            <wp:extent cx="7991152" cy="10406418"/>
            <wp:effectExtent l="0" t="0" r="0" b="0"/>
            <wp:wrapNone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483864" w14:textId="180725EA" w:rsidR="00251D6A" w:rsidRDefault="00251D6A" w:rsidP="00886675">
      <w:pPr>
        <w:jc w:val="both"/>
        <w:rPr>
          <w:rFonts w:ascii="Arial" w:hAnsi="Arial" w:cs="Arial"/>
          <w:sz w:val="24"/>
        </w:rPr>
      </w:pPr>
      <w:r w:rsidRPr="00E634AD">
        <w:rPr>
          <w:rFonts w:ascii="Arial" w:hAnsi="Arial" w:cs="Arial"/>
          <w:noProof/>
          <w:sz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E18D05" wp14:editId="2C29D88D">
                <wp:simplePos x="0" y="0"/>
                <wp:positionH relativeFrom="column">
                  <wp:posOffset>4229100</wp:posOffset>
                </wp:positionH>
                <wp:positionV relativeFrom="paragraph">
                  <wp:posOffset>161290</wp:posOffset>
                </wp:positionV>
                <wp:extent cx="1619250" cy="140462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14EB3" w14:textId="77777777" w:rsidR="00E634AD" w:rsidRPr="002F523C" w:rsidRDefault="00E634AD" w:rsidP="00E634AD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16 de abril </w:t>
                            </w:r>
                            <w:r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18D05" id="_x0000_s1029" type="#_x0000_t202" style="position:absolute;left:0;text-align:left;margin-left:333pt;margin-top:12.7pt;width:127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uLFAIAAAEEAAAOAAAAZHJzL2Uyb0RvYy54bWysU9uO2yAQfa/Uf0C8N3bcJN1YcVbbbFNV&#10;2l6kbT+AAI5RgaFAYqdf3wEnadS+VfUDAg9zZs6Zw+p+MJocpQ8KbEOnk5ISaTkIZfcN/fZ1++qO&#10;khCZFUyDlQ09yUDv1y9frHpXywo60EJ6giA21L1raBejq4si8E4aFibgpMVgC96wiEe/L4RnPaIb&#10;XVRluSh68MJ54DIE/Ps4Buk647et5PFz2wYZiW4o9hbz6vO6S2uxXrF675nrFD+3wf6hC8OUxaJX&#10;qEcWGTl49ReUUdxDgDZOOJgC2lZxmTkgm2n5B5vnjjmZuaA4wV1lCv8Pln86fvFEiYbOKbHM4Ig2&#10;ByY8ECFJlEMEUiWRehdqvPvs8HYc3sKAw86Eg3sC/j0QC5uO2b188B76TjKBTU5TZnGTOuKEBLLr&#10;P4LAauwQIQMNrTdJQdSEIDoO63QdEPZBeCq5mC6rOYY4xqazcrao8ggLVl/SnQ/xvQRD0qahHh2Q&#10;4dnxKcTUDqsvV1I1C1uldXaBtqRv6HJezXPCTcSoiCbVyjT0rkzfaJvE8p0VOTkypcc9FtD2TDsx&#10;HTnHYTdkmV9f1NyBOKEOHkZP4hvCTQf+JyU9+rGh4ceBeUmJ/mBRy+V0NksGzofZ/A0SJ/42sruN&#10;MMsRqqGRknG7idn0iXJwD6j5VmU10nDGTs4to8+ySOc3kYx8e863fr/c9S8AAAD//wMAUEsDBBQA&#10;BgAIAAAAIQDC+7Xq3gAAAAoBAAAPAAAAZHJzL2Rvd25yZXYueG1sTI/BTsMwEETvSPyDtUjcqNOo&#10;GAhxqgq15QiUiLMbL0lEvLZiNw1/z3KC486OZt6U69kNYsIx9p40LBcZCKTG255aDfX77uYeREyG&#10;rBk8oYZvjLCuLi9KU1h/pjecDqkVHEKxMBq6lEIhZWw6dCYufEDi36cfnUl8jq20ozlzuBtknmVK&#10;OtMTN3Qm4FOHzdfh5DSEFPZ3z+PL62a7m7L6Y1/nfbvV+vpq3jyCSDinPzP84jM6VMx09CeyUQwa&#10;lFK8JWnIb1cg2PCQL1k4srBSCmRVyv8Tqh8AAAD//wMAUEsBAi0AFAAGAAgAAAAhALaDOJL+AAAA&#10;4QEAABMAAAAAAAAAAAAAAAAAAAAAAFtDb250ZW50X1R5cGVzXS54bWxQSwECLQAUAAYACAAAACEA&#10;OP0h/9YAAACUAQAACwAAAAAAAAAAAAAAAAAvAQAAX3JlbHMvLnJlbHNQSwECLQAUAAYACAAAACEA&#10;L3QbixQCAAABBAAADgAAAAAAAAAAAAAAAAAuAgAAZHJzL2Uyb0RvYy54bWxQSwECLQAUAAYACAAA&#10;ACEAwvu16t4AAAAKAQAADwAAAAAAAAAAAAAAAABuBAAAZHJzL2Rvd25yZXYueG1sUEsFBgAAAAAE&#10;AAQA8wAAAHkFAAAAAA==&#10;" filled="f" stroked="f">
                <v:textbox style="mso-fit-shape-to-text:t">
                  <w:txbxContent>
                    <w:p w14:paraId="24D14EB3" w14:textId="77777777" w:rsidR="00E634AD" w:rsidRPr="002F523C" w:rsidRDefault="00E634AD" w:rsidP="00E634AD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16 de abril </w:t>
                      </w:r>
                      <w:r w:rsidRPr="002F523C">
                        <w:rPr>
                          <w:b/>
                          <w:color w:val="002060"/>
                        </w:rPr>
                        <w:t>de 202</w:t>
                      </w:r>
                      <w:r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671D9F" w14:textId="3DD9E044" w:rsidR="00251D6A" w:rsidRDefault="00251D6A" w:rsidP="00886675">
      <w:pPr>
        <w:jc w:val="both"/>
        <w:rPr>
          <w:rFonts w:ascii="Arial" w:hAnsi="Arial" w:cs="Arial"/>
          <w:sz w:val="24"/>
        </w:rPr>
      </w:pPr>
    </w:p>
    <w:p w14:paraId="52B949F8" w14:textId="111B648D" w:rsidR="00251D6A" w:rsidRDefault="00251D6A" w:rsidP="00886675">
      <w:pPr>
        <w:jc w:val="both"/>
        <w:rPr>
          <w:rFonts w:ascii="Arial" w:hAnsi="Arial" w:cs="Arial"/>
          <w:sz w:val="24"/>
        </w:rPr>
      </w:pPr>
    </w:p>
    <w:p w14:paraId="5DDF7500" w14:textId="63D73F04" w:rsidR="00886675" w:rsidRDefault="00251D6A" w:rsidP="0088667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Además, </w:t>
      </w:r>
      <w:r w:rsidR="0085412E">
        <w:rPr>
          <w:rFonts w:ascii="Arial" w:hAnsi="Arial" w:cs="Arial"/>
          <w:sz w:val="24"/>
        </w:rPr>
        <w:t>comentó</w:t>
      </w:r>
      <w:r>
        <w:rPr>
          <w:rFonts w:ascii="Arial" w:hAnsi="Arial" w:cs="Arial"/>
          <w:sz w:val="24"/>
        </w:rPr>
        <w:t xml:space="preserve"> que esta dependencia brindará todo el acompañamiento a los eventos del Domingo de Resurrección, incluyendo el plan retorno para los viajeros.</w:t>
      </w:r>
    </w:p>
    <w:p w14:paraId="22DE492C" w14:textId="05884C60" w:rsidR="004F1D15" w:rsidRDefault="00A35D62" w:rsidP="00A35D6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su parte, la Secretaría de Salud, a través de más de 31 integrantes de los </w:t>
      </w:r>
      <w:r w:rsidR="004F1D15">
        <w:rPr>
          <w:rFonts w:ascii="Arial" w:hAnsi="Arial" w:cs="Arial"/>
          <w:sz w:val="24"/>
        </w:rPr>
        <w:t>Equipos de Respuesta Inmediata (ERI), acompañó las procesiones del Viernes Santo y las peregrinaciones a las cruces de</w:t>
      </w:r>
      <w:r w:rsidR="0085412E">
        <w:rPr>
          <w:rFonts w:ascii="Arial" w:hAnsi="Arial" w:cs="Arial"/>
          <w:sz w:val="24"/>
        </w:rPr>
        <w:t xml:space="preserve"> Cabrera,</w:t>
      </w:r>
      <w:r w:rsidR="004F1D15">
        <w:rPr>
          <w:rFonts w:ascii="Arial" w:hAnsi="Arial" w:cs="Arial"/>
          <w:sz w:val="24"/>
        </w:rPr>
        <w:t xml:space="preserve"> Juanoy y San Fernando, donde se hizo un trabajo de sensibilización con la feligresía para que cumpla las recomendaciones de bioseguridad, especialmente, el uso de tapabocas. </w:t>
      </w:r>
    </w:p>
    <w:p w14:paraId="617A54E8" w14:textId="75405B34" w:rsidR="00A35D62" w:rsidRDefault="004F1D15" w:rsidP="00A35D6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A35D62" w:rsidRPr="00A35D62">
        <w:rPr>
          <w:rFonts w:ascii="Arial" w:hAnsi="Arial" w:cs="Arial"/>
          <w:sz w:val="24"/>
        </w:rPr>
        <w:t xml:space="preserve">ambién se enfatizó en la necesidad de fortalecer el </w:t>
      </w:r>
      <w:r>
        <w:rPr>
          <w:rFonts w:ascii="Arial" w:hAnsi="Arial" w:cs="Arial"/>
          <w:sz w:val="24"/>
        </w:rPr>
        <w:t xml:space="preserve">esquema de vacunación contra </w:t>
      </w:r>
      <w:r w:rsidR="00A35D62" w:rsidRPr="00A35D62">
        <w:rPr>
          <w:rFonts w:ascii="Arial" w:hAnsi="Arial" w:cs="Arial"/>
          <w:sz w:val="24"/>
        </w:rPr>
        <w:t xml:space="preserve">covid-19 y la dosis de refuerzo en la población a partir de los 12 años, cuatro meses después de completar el esquema. </w:t>
      </w:r>
      <w:r>
        <w:rPr>
          <w:rFonts w:ascii="Arial" w:hAnsi="Arial" w:cs="Arial"/>
          <w:sz w:val="24"/>
        </w:rPr>
        <w:t>Hoy, Sábado Santo,</w:t>
      </w:r>
      <w:r w:rsidR="00A35D62" w:rsidRPr="00A35D62">
        <w:rPr>
          <w:rFonts w:ascii="Arial" w:hAnsi="Arial" w:cs="Arial"/>
          <w:sz w:val="24"/>
        </w:rPr>
        <w:t xml:space="preserve"> retornan los doce puntos de vacun</w:t>
      </w:r>
      <w:r>
        <w:rPr>
          <w:rFonts w:ascii="Arial" w:hAnsi="Arial" w:cs="Arial"/>
          <w:sz w:val="24"/>
        </w:rPr>
        <w:t xml:space="preserve">ación establecidos en la ciudad para que </w:t>
      </w:r>
      <w:r w:rsidR="00A35D62" w:rsidRPr="00A35D62">
        <w:rPr>
          <w:rFonts w:ascii="Arial" w:hAnsi="Arial" w:cs="Arial"/>
          <w:sz w:val="24"/>
        </w:rPr>
        <w:t xml:space="preserve">quienes </w:t>
      </w:r>
      <w:r>
        <w:rPr>
          <w:rFonts w:ascii="Arial" w:hAnsi="Arial" w:cs="Arial"/>
          <w:sz w:val="24"/>
        </w:rPr>
        <w:t xml:space="preserve">tengan pendiente su aplicación, puedan acudir </w:t>
      </w:r>
      <w:r w:rsidR="00A35D62" w:rsidRPr="00A35D62">
        <w:rPr>
          <w:rFonts w:ascii="Arial" w:hAnsi="Arial" w:cs="Arial"/>
          <w:sz w:val="24"/>
        </w:rPr>
        <w:t>a ellos.</w:t>
      </w:r>
    </w:p>
    <w:p w14:paraId="40F7C484" w14:textId="4A1D7E2A" w:rsidR="0085412E" w:rsidRDefault="0085412E" w:rsidP="00A35D6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Finalmente, la Secretaría de Gobierno, con sus subsecretarías de Control, Justicia y Seguridad y Convivencia y Derechos Humanos, también acompañó las peregrinaciones a los cerros y, en articulación con Parques Naturales, Defensa Civil y Policía Ambiental, dieron recomendaciones a los turistas que se dirigían a la Isla de la Corota en la Laguna de la Cocha.</w:t>
      </w:r>
    </w:p>
    <w:p w14:paraId="5CE22060" w14:textId="2BBC0299" w:rsidR="004729DA" w:rsidRPr="0085412E" w:rsidRDefault="0085412E" w:rsidP="0085412E">
      <w:pPr>
        <w:jc w:val="both"/>
        <w:rPr>
          <w:rStyle w:val="s1"/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</w:rPr>
        <w:t>“El acompañamiento de nuestros funcionarios durante los días más importantes de la Semana Mayor fue muy importante porque aseguramos que romerías y procesiones se realizaran sin ningún contratiempo, entregamos recomendaciones sobre los cuidados que las personas deben tener mientras participan en estas actividades”, concluyó el secretario de Gobierno, Carlos Bastidas Torres.</w:t>
      </w:r>
    </w:p>
    <w:p w14:paraId="319B44B7" w14:textId="2FDA71E1" w:rsidR="0046536F" w:rsidRPr="002F523C" w:rsidRDefault="0046536F" w:rsidP="0046536F">
      <w:pPr>
        <w:pStyle w:val="Sinespaciado"/>
        <w:jc w:val="both"/>
        <w:rPr>
          <w:rFonts w:ascii="Arial" w:hAnsi="Arial" w:cs="Arial"/>
          <w:sz w:val="24"/>
        </w:rPr>
      </w:pPr>
    </w:p>
    <w:p w14:paraId="5AE7A036" w14:textId="4EDE8EBA" w:rsidR="004455E4" w:rsidRPr="002F523C" w:rsidRDefault="004455E4" w:rsidP="00B00284">
      <w:pPr>
        <w:pStyle w:val="Sinespaciado"/>
        <w:jc w:val="both"/>
        <w:rPr>
          <w:rFonts w:ascii="Arial" w:hAnsi="Arial" w:cs="Arial"/>
          <w:sz w:val="24"/>
        </w:rPr>
      </w:pP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50CEC"/>
    <w:rsid w:val="00194C6A"/>
    <w:rsid w:val="001C26C9"/>
    <w:rsid w:val="00210176"/>
    <w:rsid w:val="00251D6A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6536F"/>
    <w:rsid w:val="004729DA"/>
    <w:rsid w:val="004932CC"/>
    <w:rsid w:val="004B713A"/>
    <w:rsid w:val="004C44FB"/>
    <w:rsid w:val="004F1D15"/>
    <w:rsid w:val="00510C5F"/>
    <w:rsid w:val="00524F85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D75CA"/>
    <w:rsid w:val="006F23C0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412E"/>
    <w:rsid w:val="00855177"/>
    <w:rsid w:val="00856624"/>
    <w:rsid w:val="00886675"/>
    <w:rsid w:val="00890882"/>
    <w:rsid w:val="008A1D33"/>
    <w:rsid w:val="008B6E4D"/>
    <w:rsid w:val="00927207"/>
    <w:rsid w:val="00963E0D"/>
    <w:rsid w:val="00A13E49"/>
    <w:rsid w:val="00A17EAC"/>
    <w:rsid w:val="00A3479C"/>
    <w:rsid w:val="00A35D62"/>
    <w:rsid w:val="00A52B3E"/>
    <w:rsid w:val="00A717F7"/>
    <w:rsid w:val="00A74E4F"/>
    <w:rsid w:val="00A76744"/>
    <w:rsid w:val="00B00284"/>
    <w:rsid w:val="00B017D3"/>
    <w:rsid w:val="00B506DD"/>
    <w:rsid w:val="00B75064"/>
    <w:rsid w:val="00B8162B"/>
    <w:rsid w:val="00B82196"/>
    <w:rsid w:val="00BA3F58"/>
    <w:rsid w:val="00CA0CA4"/>
    <w:rsid w:val="00CB1DD8"/>
    <w:rsid w:val="00CF6581"/>
    <w:rsid w:val="00D02217"/>
    <w:rsid w:val="00D06223"/>
    <w:rsid w:val="00D235BF"/>
    <w:rsid w:val="00D45DE2"/>
    <w:rsid w:val="00D469B3"/>
    <w:rsid w:val="00D534E4"/>
    <w:rsid w:val="00DA2A8F"/>
    <w:rsid w:val="00E1621D"/>
    <w:rsid w:val="00E241DB"/>
    <w:rsid w:val="00E36ECB"/>
    <w:rsid w:val="00E52EE5"/>
    <w:rsid w:val="00E634AD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PC701623</cp:lastModifiedBy>
  <cp:revision>15</cp:revision>
  <cp:lastPrinted>2021-12-07T03:14:00Z</cp:lastPrinted>
  <dcterms:created xsi:type="dcterms:W3CDTF">2022-04-13T04:15:00Z</dcterms:created>
  <dcterms:modified xsi:type="dcterms:W3CDTF">2022-04-16T19:37:00Z</dcterms:modified>
</cp:coreProperties>
</file>