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CA" w:rsidRDefault="00D9093F">
      <w:pPr>
        <w:pStyle w:val="Textoindependiente"/>
        <w:spacing w:before="6"/>
        <w:rPr>
          <w:rFonts w:ascii="Times New Roman"/>
          <w:sz w:val="26"/>
        </w:rPr>
      </w:pPr>
      <w:r w:rsidRPr="00D9093F">
        <w:rPr>
          <w:rFonts w:ascii="Calibri"/>
          <w:b/>
          <w:noProof/>
          <w:color w:val="0D223C"/>
        </w:rPr>
        <mc:AlternateContent>
          <mc:Choice Requires="wps">
            <w:drawing>
              <wp:anchor distT="45720" distB="45720" distL="114300" distR="114300" simplePos="0" relativeHeight="48756838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194945</wp:posOffset>
                </wp:positionV>
                <wp:extent cx="6953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3F" w:rsidRPr="00D9093F" w:rsidRDefault="00D9093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</w:rPr>
                            </w:pPr>
                            <w:r w:rsidRPr="00D9093F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</w:rPr>
                              <w:t>No. 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3.95pt;margin-top:15.35pt;width:54.75pt;height:110.6pt;z-index:487568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" filled="f" stroked="f">
                <v:textbox style="mso-fit-shape-to-text:t">
                  <w:txbxContent>
                    <w:p w:rsidR="00D9093F" w:rsidRPr="00D9093F" w:rsidRDefault="00D9093F">
                      <w:pPr>
                        <w:rPr>
                          <w:rFonts w:asciiTheme="minorHAnsi" w:hAnsiTheme="minorHAnsi" w:cstheme="minorHAnsi"/>
                          <w:b/>
                          <w:color w:val="002060"/>
                        </w:rPr>
                      </w:pPr>
                      <w:r w:rsidRPr="00D9093F">
                        <w:rPr>
                          <w:rFonts w:asciiTheme="minorHAnsi" w:hAnsiTheme="minorHAnsi" w:cstheme="minorHAnsi"/>
                          <w:b/>
                          <w:color w:val="002060"/>
                        </w:rPr>
                        <w:t>No. 005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D0A">
        <w:rPr>
          <w:noProof/>
          <w:lang w:val="es-CO" w:eastAsia="es-CO"/>
        </w:rPr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180975</wp:posOffset>
            </wp:positionH>
            <wp:positionV relativeFrom="page">
              <wp:posOffset>132778</wp:posOffset>
            </wp:positionV>
            <wp:extent cx="7461250" cy="97514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9751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6CA" w:rsidRDefault="00416D0A" w:rsidP="00416D0A">
      <w:pPr>
        <w:spacing w:before="56"/>
        <w:ind w:right="1082"/>
        <w:jc w:val="right"/>
        <w:rPr>
          <w:rFonts w:ascii="Calibri"/>
          <w:b/>
        </w:rPr>
      </w:pPr>
      <w:r>
        <w:rPr>
          <w:rFonts w:ascii="Calibri"/>
          <w:b/>
          <w:color w:val="0D223C"/>
        </w:rPr>
        <w:t xml:space="preserve">   </w:t>
      </w:r>
    </w:p>
    <w:p w:rsidR="00DF16CA" w:rsidRDefault="00DF16CA">
      <w:pPr>
        <w:pStyle w:val="Textoindependiente"/>
        <w:rPr>
          <w:rFonts w:ascii="Calibri"/>
          <w:b/>
          <w:sz w:val="22"/>
        </w:rPr>
      </w:pPr>
    </w:p>
    <w:p w:rsidR="00DF16CA" w:rsidRDefault="00DF16CA">
      <w:pPr>
        <w:pStyle w:val="Textoindependiente"/>
        <w:spacing w:before="10"/>
        <w:rPr>
          <w:rFonts w:ascii="Calibri"/>
          <w:b/>
          <w:sz w:val="17"/>
        </w:rPr>
      </w:pPr>
    </w:p>
    <w:p w:rsidR="00416D0A" w:rsidRDefault="00416D0A" w:rsidP="00416D0A">
      <w:pPr>
        <w:ind w:left="100"/>
        <w:rPr>
          <w:rFonts w:ascii="Arial"/>
          <w:i/>
        </w:rPr>
      </w:pPr>
    </w:p>
    <w:p w:rsidR="00DF16CA" w:rsidRDefault="00416D0A" w:rsidP="00416D0A">
      <w:pPr>
        <w:ind w:left="100"/>
        <w:jc w:val="right"/>
        <w:rPr>
          <w:rFonts w:ascii="Arial"/>
          <w:i/>
        </w:rPr>
      </w:pPr>
      <w:r>
        <w:rPr>
          <w:rFonts w:ascii="Arial"/>
          <w:i/>
        </w:rPr>
        <w:t>Pasto,</w:t>
      </w:r>
      <w:r>
        <w:rPr>
          <w:rFonts w:ascii="Arial"/>
          <w:i/>
          <w:spacing w:val="-4"/>
        </w:rPr>
        <w:t xml:space="preserve"> </w:t>
      </w:r>
      <w:r w:rsidR="00D9093F">
        <w:rPr>
          <w:rFonts w:ascii="Arial"/>
          <w:i/>
        </w:rPr>
        <w:t>24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de abril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2022</w:t>
      </w:r>
    </w:p>
    <w:p w:rsidR="00DF16CA" w:rsidRDefault="00DF16CA">
      <w:pPr>
        <w:pStyle w:val="Textoindependiente"/>
        <w:spacing w:before="9"/>
        <w:rPr>
          <w:rFonts w:ascii="Arial"/>
          <w:i/>
          <w:sz w:val="23"/>
        </w:rPr>
      </w:pPr>
    </w:p>
    <w:p w:rsidR="00D9093F" w:rsidRPr="00D9093F" w:rsidRDefault="00D9093F" w:rsidP="00D9093F">
      <w:pPr>
        <w:jc w:val="center"/>
        <w:rPr>
          <w:rFonts w:ascii="Arial" w:hAnsi="Arial" w:cs="Arial"/>
          <w:b/>
          <w:sz w:val="24"/>
          <w:lang w:val="es-MX"/>
        </w:rPr>
      </w:pPr>
      <w:r w:rsidRPr="00D9093F">
        <w:rPr>
          <w:rFonts w:ascii="Arial" w:hAnsi="Arial" w:cs="Arial"/>
          <w:b/>
          <w:sz w:val="24"/>
          <w:lang w:val="es-MX"/>
        </w:rPr>
        <w:t>SE DESCARTA BROTE DE ENFERMEDADES TRANSMITIDAS POR ALIMENTOS EN LAS INSTITUCIONES EDUCATIVAS MUNICIPALES</w:t>
      </w:r>
      <w:r>
        <w:rPr>
          <w:rFonts w:ascii="Arial" w:hAnsi="Arial" w:cs="Arial"/>
          <w:b/>
          <w:sz w:val="24"/>
          <w:lang w:val="es-MX"/>
        </w:rPr>
        <w:t xml:space="preserve"> </w:t>
      </w:r>
      <w:r w:rsidRPr="00D9093F">
        <w:rPr>
          <w:rFonts w:ascii="Arial" w:hAnsi="Arial" w:cs="Arial"/>
          <w:b/>
          <w:sz w:val="24"/>
          <w:lang w:val="es-MX"/>
        </w:rPr>
        <w:t>DONDE SE GENERARON DENUNCIAS SANITARIAS RELACIONADAS CON EL PROGRAMA DE ALIMENTACIÓN ESCOLAR</w:t>
      </w:r>
    </w:p>
    <w:p w:rsidR="00D9093F" w:rsidRPr="00D9093F" w:rsidRDefault="00D9093F" w:rsidP="00D9093F">
      <w:pPr>
        <w:jc w:val="both"/>
        <w:rPr>
          <w:rFonts w:ascii="Arial" w:hAnsi="Arial" w:cs="Arial"/>
          <w:sz w:val="24"/>
          <w:lang w:val="es-MX"/>
        </w:rPr>
      </w:pPr>
    </w:p>
    <w:p w:rsidR="00D9093F" w:rsidRPr="00D9093F" w:rsidRDefault="00D9093F" w:rsidP="00D9093F">
      <w:pPr>
        <w:jc w:val="both"/>
        <w:rPr>
          <w:rFonts w:ascii="Arial" w:hAnsi="Arial" w:cs="Arial"/>
          <w:bCs/>
          <w:sz w:val="24"/>
          <w:lang w:val="es-MX"/>
        </w:rPr>
      </w:pPr>
      <w:r w:rsidRPr="00D9093F">
        <w:rPr>
          <w:rFonts w:ascii="Arial" w:hAnsi="Arial" w:cs="Arial"/>
          <w:sz w:val="24"/>
          <w:lang w:val="es-MX"/>
        </w:rPr>
        <w:t>Luego</w:t>
      </w:r>
      <w:r>
        <w:rPr>
          <w:rFonts w:ascii="Arial" w:hAnsi="Arial" w:cs="Arial"/>
          <w:sz w:val="24"/>
          <w:lang w:val="es-MX"/>
        </w:rPr>
        <w:t xml:space="preserve"> de</w:t>
      </w:r>
      <w:r w:rsidRPr="00D9093F">
        <w:rPr>
          <w:rFonts w:ascii="Arial" w:hAnsi="Arial" w:cs="Arial"/>
          <w:sz w:val="24"/>
          <w:lang w:val="es-MX"/>
        </w:rPr>
        <w:t xml:space="preserve"> que el  Instituto Departamental de</w:t>
      </w:r>
      <w:r>
        <w:rPr>
          <w:rFonts w:ascii="Arial" w:hAnsi="Arial" w:cs="Arial"/>
          <w:sz w:val="24"/>
          <w:lang w:val="es-MX"/>
        </w:rPr>
        <w:t xml:space="preserve"> Salud de Nariño, a través del Laboratorio de S</w:t>
      </w:r>
      <w:r w:rsidRPr="00D9093F">
        <w:rPr>
          <w:rFonts w:ascii="Arial" w:hAnsi="Arial" w:cs="Arial"/>
          <w:sz w:val="24"/>
          <w:lang w:val="es-MX"/>
        </w:rPr>
        <w:t xml:space="preserve">alud </w:t>
      </w:r>
      <w:r>
        <w:rPr>
          <w:rFonts w:ascii="Arial" w:hAnsi="Arial" w:cs="Arial"/>
          <w:sz w:val="24"/>
          <w:lang w:val="es-MX"/>
        </w:rPr>
        <w:t>P</w:t>
      </w:r>
      <w:r w:rsidRPr="00D9093F">
        <w:rPr>
          <w:rFonts w:ascii="Arial" w:hAnsi="Arial" w:cs="Arial"/>
          <w:sz w:val="24"/>
          <w:lang w:val="es-MX"/>
        </w:rPr>
        <w:t>ública</w:t>
      </w:r>
      <w:r>
        <w:rPr>
          <w:rFonts w:ascii="Arial" w:hAnsi="Arial" w:cs="Arial"/>
          <w:sz w:val="24"/>
          <w:lang w:val="es-MX"/>
        </w:rPr>
        <w:t>,</w:t>
      </w:r>
      <w:r w:rsidRPr="00D9093F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diera a conocer los resultados ‘conformes’</w:t>
      </w:r>
      <w:r w:rsidRPr="00D9093F">
        <w:rPr>
          <w:rFonts w:ascii="Arial" w:hAnsi="Arial" w:cs="Arial"/>
          <w:sz w:val="24"/>
          <w:lang w:val="es-MX"/>
        </w:rPr>
        <w:t xml:space="preserve"> </w:t>
      </w:r>
      <w:r w:rsidRPr="00D9093F">
        <w:rPr>
          <w:rFonts w:ascii="Arial" w:hAnsi="Arial" w:cs="Arial"/>
          <w:i/>
          <w:sz w:val="24"/>
          <w:lang w:val="es-MX"/>
        </w:rPr>
        <w:t>(</w:t>
      </w:r>
      <w:r w:rsidRPr="00D9093F">
        <w:rPr>
          <w:rFonts w:ascii="Arial" w:hAnsi="Arial" w:cs="Arial"/>
          <w:bCs/>
          <w:i/>
          <w:sz w:val="24"/>
          <w:lang w:val="es-MX"/>
        </w:rPr>
        <w:t>resultados negativos frente a la presencia de microorganismos patógenos</w:t>
      </w:r>
      <w:r w:rsidRPr="00D9093F">
        <w:rPr>
          <w:rFonts w:ascii="Arial" w:hAnsi="Arial" w:cs="Arial"/>
          <w:i/>
          <w:sz w:val="24"/>
          <w:lang w:val="es-MX"/>
        </w:rPr>
        <w:t xml:space="preserve">) </w:t>
      </w:r>
      <w:r w:rsidRPr="00D9093F">
        <w:rPr>
          <w:rFonts w:ascii="Arial" w:hAnsi="Arial" w:cs="Arial"/>
          <w:sz w:val="24"/>
          <w:lang w:val="es-MX"/>
        </w:rPr>
        <w:t>en las muestras de alimentos relacionadas con el Programa de Alimentación Escolar (PAE) enviadas desde la Secretaría de Salud</w:t>
      </w:r>
      <w:r>
        <w:rPr>
          <w:rFonts w:ascii="Arial" w:hAnsi="Arial" w:cs="Arial"/>
          <w:sz w:val="24"/>
          <w:lang w:val="es-MX"/>
        </w:rPr>
        <w:t>,</w:t>
      </w:r>
      <w:r w:rsidRPr="00D9093F">
        <w:rPr>
          <w:rFonts w:ascii="Arial" w:hAnsi="Arial" w:cs="Arial"/>
          <w:sz w:val="24"/>
          <w:lang w:val="es-MX"/>
        </w:rPr>
        <w:t xml:space="preserve"> el Comité de Vigilancia Epidemiológica confirmó que los casos reportados como </w:t>
      </w:r>
      <w:r>
        <w:rPr>
          <w:rFonts w:ascii="Arial" w:hAnsi="Arial" w:cs="Arial"/>
          <w:sz w:val="24"/>
          <w:lang w:val="es-MX"/>
        </w:rPr>
        <w:t xml:space="preserve">denuncias sanitarias realizadas hasta el 31 de marzo de 2022 </w:t>
      </w:r>
      <w:r w:rsidRPr="00D9093F">
        <w:rPr>
          <w:rFonts w:ascii="Arial" w:hAnsi="Arial" w:cs="Arial"/>
          <w:sz w:val="24"/>
          <w:lang w:val="es-MX"/>
        </w:rPr>
        <w:t>no cuentan con criterios técnicos, ni clínicos, ni de laboratorio que se configuren como una Enferm</w:t>
      </w:r>
      <w:r>
        <w:rPr>
          <w:rFonts w:ascii="Arial" w:hAnsi="Arial" w:cs="Arial"/>
          <w:sz w:val="24"/>
          <w:lang w:val="es-MX"/>
        </w:rPr>
        <w:t>edad Transmitida por Alimentos (</w:t>
      </w:r>
      <w:r w:rsidRPr="00D9093F">
        <w:rPr>
          <w:rFonts w:ascii="Arial" w:hAnsi="Arial" w:cs="Arial"/>
          <w:sz w:val="24"/>
          <w:lang w:val="es-MX"/>
        </w:rPr>
        <w:t>ETA</w:t>
      </w:r>
      <w:r>
        <w:rPr>
          <w:rFonts w:ascii="Arial" w:hAnsi="Arial" w:cs="Arial"/>
          <w:sz w:val="24"/>
          <w:lang w:val="es-MX"/>
        </w:rPr>
        <w:t>)</w:t>
      </w:r>
      <w:r w:rsidRPr="00D9093F">
        <w:rPr>
          <w:rFonts w:ascii="Arial" w:hAnsi="Arial" w:cs="Arial"/>
          <w:sz w:val="24"/>
          <w:lang w:val="es-MX"/>
        </w:rPr>
        <w:t>.</w:t>
      </w:r>
      <w:r w:rsidRPr="00D9093F">
        <w:rPr>
          <w:rFonts w:ascii="Arial" w:hAnsi="Arial" w:cs="Arial"/>
          <w:bCs/>
          <w:sz w:val="24"/>
          <w:lang w:val="es-MX"/>
        </w:rPr>
        <w:t xml:space="preserve"> </w:t>
      </w:r>
    </w:p>
    <w:p w:rsidR="00D9093F" w:rsidRPr="00D9093F" w:rsidRDefault="00D9093F" w:rsidP="00D9093F">
      <w:pPr>
        <w:jc w:val="both"/>
        <w:rPr>
          <w:rFonts w:ascii="Arial" w:hAnsi="Arial" w:cs="Arial"/>
          <w:bCs/>
          <w:sz w:val="24"/>
          <w:lang w:val="es-MX"/>
        </w:rPr>
      </w:pPr>
    </w:p>
    <w:p w:rsidR="00D9093F" w:rsidRDefault="00D9093F" w:rsidP="00D9093F">
      <w:pPr>
        <w:jc w:val="both"/>
        <w:rPr>
          <w:rFonts w:ascii="Arial" w:hAnsi="Arial" w:cs="Arial"/>
          <w:sz w:val="24"/>
          <w:lang w:val="es-MX"/>
        </w:rPr>
      </w:pPr>
      <w:r w:rsidRPr="00D9093F">
        <w:rPr>
          <w:rFonts w:ascii="Arial" w:hAnsi="Arial" w:cs="Arial"/>
          <w:sz w:val="24"/>
          <w:lang w:val="es-MX"/>
        </w:rPr>
        <w:t>Por su parte</w:t>
      </w:r>
      <w:r>
        <w:rPr>
          <w:rFonts w:ascii="Arial" w:hAnsi="Arial" w:cs="Arial"/>
          <w:sz w:val="24"/>
          <w:lang w:val="es-MX"/>
        </w:rPr>
        <w:t>,</w:t>
      </w:r>
      <w:r w:rsidRPr="00D9093F">
        <w:rPr>
          <w:rFonts w:ascii="Arial" w:hAnsi="Arial" w:cs="Arial"/>
          <w:sz w:val="24"/>
          <w:lang w:val="es-MX"/>
        </w:rPr>
        <w:t xml:space="preserve"> la Secretaría de Salud ratifica que, en las </w:t>
      </w:r>
      <w:r>
        <w:rPr>
          <w:rFonts w:ascii="Arial" w:hAnsi="Arial" w:cs="Arial"/>
          <w:sz w:val="24"/>
          <w:lang w:val="es-MX"/>
        </w:rPr>
        <w:t xml:space="preserve">I.E.M. </w:t>
      </w:r>
      <w:r w:rsidRPr="00D9093F">
        <w:rPr>
          <w:rFonts w:ascii="Arial" w:hAnsi="Arial" w:cs="Arial"/>
          <w:sz w:val="24"/>
          <w:lang w:val="es-MX"/>
        </w:rPr>
        <w:t>INEM (sede Primaria</w:t>
      </w:r>
      <w:r>
        <w:rPr>
          <w:rFonts w:ascii="Arial" w:hAnsi="Arial" w:cs="Arial"/>
          <w:sz w:val="24"/>
          <w:lang w:val="es-MX"/>
        </w:rPr>
        <w:t>,</w:t>
      </w:r>
      <w:r w:rsidRPr="00D9093F">
        <w:rPr>
          <w:rFonts w:ascii="Arial" w:hAnsi="Arial" w:cs="Arial"/>
          <w:sz w:val="24"/>
          <w:lang w:val="es-MX"/>
        </w:rPr>
        <w:t xml:space="preserve"> Agualongo y Piloto), Ciudad de Pasto (sede</w:t>
      </w:r>
      <w:r>
        <w:rPr>
          <w:rFonts w:ascii="Arial" w:hAnsi="Arial" w:cs="Arial"/>
          <w:sz w:val="24"/>
          <w:lang w:val="es-MX"/>
        </w:rPr>
        <w:t>s</w:t>
      </w:r>
      <w:r w:rsidRPr="00D9093F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Central y Miraflores) y Chambú (sede El Pilar),</w:t>
      </w:r>
      <w:r w:rsidRPr="00D9093F">
        <w:rPr>
          <w:rFonts w:ascii="Arial" w:hAnsi="Arial" w:cs="Arial"/>
          <w:sz w:val="24"/>
          <w:lang w:val="es-MX"/>
        </w:rPr>
        <w:t xml:space="preserve"> se llevaron a cabo las acciones de </w:t>
      </w:r>
      <w:r>
        <w:rPr>
          <w:rFonts w:ascii="Arial" w:hAnsi="Arial" w:cs="Arial"/>
          <w:sz w:val="24"/>
          <w:lang w:val="es-MX"/>
        </w:rPr>
        <w:t>inspección, vigilancia y co</w:t>
      </w:r>
      <w:r w:rsidRPr="00D9093F">
        <w:rPr>
          <w:rFonts w:ascii="Arial" w:hAnsi="Arial" w:cs="Arial"/>
          <w:sz w:val="24"/>
          <w:lang w:val="es-MX"/>
        </w:rPr>
        <w:t>ntrol</w:t>
      </w:r>
      <w:r>
        <w:rPr>
          <w:rFonts w:ascii="Arial" w:hAnsi="Arial" w:cs="Arial"/>
          <w:sz w:val="24"/>
          <w:lang w:val="es-MX"/>
        </w:rPr>
        <w:t>,</w:t>
      </w:r>
      <w:r w:rsidRPr="00D9093F">
        <w:rPr>
          <w:rFonts w:ascii="Arial" w:hAnsi="Arial" w:cs="Arial"/>
          <w:sz w:val="24"/>
          <w:lang w:val="es-MX"/>
        </w:rPr>
        <w:t xml:space="preserve"> por parte del personal técn</w:t>
      </w:r>
      <w:r>
        <w:rPr>
          <w:rFonts w:ascii="Arial" w:hAnsi="Arial" w:cs="Arial"/>
          <w:sz w:val="24"/>
          <w:lang w:val="es-MX"/>
        </w:rPr>
        <w:t>ico del área de salud ambiental,</w:t>
      </w:r>
      <w:r w:rsidRPr="00D9093F">
        <w:rPr>
          <w:rFonts w:ascii="Arial" w:hAnsi="Arial" w:cs="Arial"/>
          <w:sz w:val="24"/>
          <w:lang w:val="es-MX"/>
        </w:rPr>
        <w:t xml:space="preserve"> y de análisis en vigilancia epidemiológica</w:t>
      </w:r>
      <w:r>
        <w:rPr>
          <w:rFonts w:ascii="Arial" w:hAnsi="Arial" w:cs="Arial"/>
          <w:sz w:val="24"/>
          <w:lang w:val="es-MX"/>
        </w:rPr>
        <w:t>,</w:t>
      </w:r>
      <w:r w:rsidRPr="00D9093F">
        <w:rPr>
          <w:rFonts w:ascii="Arial" w:hAnsi="Arial" w:cs="Arial"/>
          <w:sz w:val="24"/>
          <w:lang w:val="es-MX"/>
        </w:rPr>
        <w:t xml:space="preserve"> por parte d</w:t>
      </w:r>
      <w:r>
        <w:rPr>
          <w:rFonts w:ascii="Arial" w:hAnsi="Arial" w:cs="Arial"/>
          <w:sz w:val="24"/>
          <w:lang w:val="es-MX"/>
        </w:rPr>
        <w:t xml:space="preserve">e los profesionales de la salud, </w:t>
      </w:r>
      <w:r w:rsidRPr="00D9093F">
        <w:rPr>
          <w:rFonts w:ascii="Arial" w:hAnsi="Arial" w:cs="Arial"/>
          <w:sz w:val="24"/>
          <w:lang w:val="es-MX"/>
        </w:rPr>
        <w:t>entre los días</w:t>
      </w:r>
      <w:r>
        <w:rPr>
          <w:rFonts w:ascii="Arial" w:hAnsi="Arial" w:cs="Arial"/>
          <w:sz w:val="24"/>
          <w:lang w:val="es-MX"/>
        </w:rPr>
        <w:t xml:space="preserve"> 7 al 31 de marzo de 2022.</w:t>
      </w:r>
    </w:p>
    <w:p w:rsidR="00D9093F" w:rsidRDefault="00D9093F" w:rsidP="00D9093F">
      <w:pPr>
        <w:jc w:val="both"/>
        <w:rPr>
          <w:rFonts w:ascii="Arial" w:hAnsi="Arial" w:cs="Arial"/>
          <w:sz w:val="24"/>
          <w:lang w:val="es-MX"/>
        </w:rPr>
      </w:pPr>
    </w:p>
    <w:p w:rsidR="00D9093F" w:rsidRPr="00D9093F" w:rsidRDefault="00D9093F" w:rsidP="00D9093F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</w:t>
      </w:r>
      <w:r w:rsidRPr="00D9093F">
        <w:rPr>
          <w:rFonts w:ascii="Arial" w:hAnsi="Arial" w:cs="Arial"/>
          <w:sz w:val="24"/>
          <w:lang w:val="es-MX"/>
        </w:rPr>
        <w:t>n algunos casos se tomaron medidas sanitarias de índole preventiv</w:t>
      </w:r>
      <w:r>
        <w:rPr>
          <w:rFonts w:ascii="Arial" w:hAnsi="Arial" w:cs="Arial"/>
          <w:sz w:val="24"/>
          <w:lang w:val="es-MX"/>
        </w:rPr>
        <w:t>a</w:t>
      </w:r>
      <w:r w:rsidRPr="00D9093F">
        <w:rPr>
          <w:rFonts w:ascii="Arial" w:hAnsi="Arial" w:cs="Arial"/>
          <w:sz w:val="24"/>
          <w:lang w:val="es-MX"/>
        </w:rPr>
        <w:t>. Es de mencionar que</w:t>
      </w:r>
      <w:r>
        <w:rPr>
          <w:rFonts w:ascii="Arial" w:hAnsi="Arial" w:cs="Arial"/>
          <w:sz w:val="24"/>
          <w:lang w:val="es-MX"/>
        </w:rPr>
        <w:t>,</w:t>
      </w:r>
      <w:r w:rsidRPr="00D9093F">
        <w:rPr>
          <w:rFonts w:ascii="Arial" w:hAnsi="Arial" w:cs="Arial"/>
          <w:sz w:val="24"/>
          <w:lang w:val="es-MX"/>
        </w:rPr>
        <w:t xml:space="preserve"> de acuerdo con el</w:t>
      </w:r>
      <w:r>
        <w:rPr>
          <w:rFonts w:ascii="Arial" w:hAnsi="Arial" w:cs="Arial"/>
          <w:sz w:val="24"/>
          <w:lang w:val="es-MX"/>
        </w:rPr>
        <w:t xml:space="preserve"> criterio del médico tratante,</w:t>
      </w:r>
      <w:r w:rsidRPr="00D9093F">
        <w:rPr>
          <w:rFonts w:ascii="Arial" w:hAnsi="Arial" w:cs="Arial"/>
          <w:sz w:val="24"/>
          <w:lang w:val="es-MX"/>
        </w:rPr>
        <w:t xml:space="preserve"> en algunos casos existió gastroenteritis en pacientes aislados, más no existió una enfermedad trasmitida por alimentos de tipo masivo.</w:t>
      </w:r>
    </w:p>
    <w:p w:rsidR="00D9093F" w:rsidRPr="00D9093F" w:rsidRDefault="00D9093F" w:rsidP="00D9093F">
      <w:pPr>
        <w:jc w:val="both"/>
        <w:rPr>
          <w:rFonts w:ascii="Arial" w:hAnsi="Arial" w:cs="Arial"/>
          <w:sz w:val="24"/>
          <w:lang w:val="es-MX"/>
        </w:rPr>
      </w:pPr>
    </w:p>
    <w:p w:rsidR="00D9093F" w:rsidRPr="002302CD" w:rsidRDefault="00D9093F" w:rsidP="00D9093F">
      <w:pPr>
        <w:jc w:val="both"/>
        <w:rPr>
          <w:rFonts w:ascii="Arial" w:hAnsi="Arial" w:cs="Arial"/>
          <w:lang w:val="es-MX"/>
        </w:rPr>
      </w:pPr>
      <w:r w:rsidRPr="00D9093F">
        <w:rPr>
          <w:rFonts w:ascii="Arial" w:hAnsi="Arial" w:cs="Arial"/>
          <w:sz w:val="24"/>
          <w:lang w:val="es-MX"/>
        </w:rPr>
        <w:t>Desde su competencia y objetivos misionales</w:t>
      </w:r>
      <w:r>
        <w:rPr>
          <w:rFonts w:ascii="Arial" w:hAnsi="Arial" w:cs="Arial"/>
          <w:sz w:val="24"/>
          <w:lang w:val="es-MX"/>
        </w:rPr>
        <w:t xml:space="preserve">, la Secretaría de Salud </w:t>
      </w:r>
      <w:r w:rsidRPr="00D9093F">
        <w:rPr>
          <w:rFonts w:ascii="Arial" w:hAnsi="Arial" w:cs="Arial"/>
          <w:sz w:val="24"/>
          <w:lang w:val="es-MX"/>
        </w:rPr>
        <w:t>continuará con las acciones técnicas, pedagógicas y preventivas que le correspondan, con la finalidad de generar protección y mejoramiento de las condi</w:t>
      </w:r>
      <w:r>
        <w:rPr>
          <w:rFonts w:ascii="Arial" w:hAnsi="Arial" w:cs="Arial"/>
          <w:sz w:val="24"/>
          <w:lang w:val="es-MX"/>
        </w:rPr>
        <w:t xml:space="preserve">ciones de salud de la población, </w:t>
      </w:r>
      <w:bookmarkStart w:id="0" w:name="_GoBack"/>
      <w:bookmarkEnd w:id="0"/>
      <w:r w:rsidRPr="00D9093F">
        <w:rPr>
          <w:rFonts w:ascii="Arial" w:hAnsi="Arial" w:cs="Arial"/>
          <w:sz w:val="24"/>
          <w:lang w:val="es-MX"/>
        </w:rPr>
        <w:t>especialmente de las niñas y niños del municipio.</w:t>
      </w:r>
    </w:p>
    <w:p w:rsidR="00DF16CA" w:rsidRDefault="00DF16CA" w:rsidP="00D9093F">
      <w:pPr>
        <w:pStyle w:val="Textoindependiente"/>
        <w:ind w:left="100" w:right="121"/>
        <w:jc w:val="both"/>
      </w:pPr>
    </w:p>
    <w:sectPr w:rsidR="00DF16CA" w:rsidSect="00416D0A">
      <w:type w:val="continuous"/>
      <w:pgSz w:w="12240" w:h="15840"/>
      <w:pgMar w:top="1500" w:right="1608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CA"/>
    <w:rsid w:val="00416D0A"/>
    <w:rsid w:val="00D9093F"/>
    <w:rsid w:val="00D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547B"/>
  <w15:docId w15:val="{6C63AE4F-9196-48E3-9BC4-D72BB07A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dcterms:created xsi:type="dcterms:W3CDTF">2022-04-25T02:46:00Z</dcterms:created>
  <dcterms:modified xsi:type="dcterms:W3CDTF">2022-04-25T02:46:00Z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2022-04-23T00:00:00Z</vt:filetime>
  </property>
</Properties>
</file>