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3CD4CAA"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sidRPr="002D2138">
        <w:rPr>
          <w:b/>
          <w:color w:val="FFFFFF"/>
        </w:rPr>
        <w:t>2</w:t>
      </w:r>
      <w:r w:rsidR="002D2138" w:rsidRPr="002D2138">
        <w:rPr>
          <w:b/>
          <w:color w:val="FFFFFF"/>
        </w:rPr>
        <w:t>47</w:t>
      </w:r>
    </w:p>
    <w:p w14:paraId="56721806" w14:textId="24C66C5E" w:rsidR="002E0A24" w:rsidRPr="002D2138" w:rsidRDefault="002D2138" w:rsidP="00804E05">
      <w:pPr>
        <w:ind w:left="6663" w:right="-283"/>
        <w:jc w:val="center"/>
        <w:rPr>
          <w:b/>
          <w:color w:val="FFFFFF"/>
        </w:rPr>
      </w:pPr>
      <w:r w:rsidRPr="002D2138">
        <w:rPr>
          <w:b/>
          <w:color w:val="002060"/>
        </w:rPr>
        <w:t xml:space="preserve">1 de mayo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7B0F6237" w14:textId="77777777" w:rsidR="0013269D" w:rsidRPr="002D2138" w:rsidRDefault="0013269D" w:rsidP="0013269D">
      <w:pPr>
        <w:pStyle w:val="NormalWeb"/>
        <w:spacing w:before="0" w:beforeAutospacing="0" w:after="0" w:afterAutospacing="0"/>
        <w:jc w:val="center"/>
        <w:textAlignment w:val="baseline"/>
        <w:rPr>
          <w:rFonts w:ascii="Arial" w:eastAsia="Calibri" w:hAnsi="Arial" w:cs="Arial"/>
          <w:b/>
        </w:rPr>
      </w:pPr>
    </w:p>
    <w:p w14:paraId="3C21D590" w14:textId="77777777" w:rsidR="002D2138" w:rsidRPr="002D2138" w:rsidRDefault="002D2138" w:rsidP="002D2138">
      <w:pPr>
        <w:spacing w:after="0" w:line="240" w:lineRule="auto"/>
        <w:jc w:val="center"/>
        <w:rPr>
          <w:rFonts w:ascii="Arial" w:eastAsia="Arial" w:hAnsi="Arial" w:cs="Arial"/>
          <w:b/>
          <w:sz w:val="24"/>
          <w:szCs w:val="24"/>
        </w:rPr>
      </w:pPr>
      <w:r w:rsidRPr="002D2138">
        <w:rPr>
          <w:rFonts w:ascii="Arial" w:eastAsia="Arial" w:hAnsi="Arial" w:cs="Arial"/>
          <w:b/>
          <w:sz w:val="24"/>
          <w:szCs w:val="24"/>
        </w:rPr>
        <w:t>ALCALDÍA DE PASTO INFORMA FECHAS DE PAGO DEL CICLO 4 - NÓMINA DE ABRIL CON RELACIÓN A LOS PAGOS DEL PROGRAMA COLOMBIA MAYOR</w:t>
      </w:r>
    </w:p>
    <w:p w14:paraId="790AC1A9" w14:textId="77777777" w:rsidR="002D2138" w:rsidRPr="002D2138" w:rsidRDefault="002D2138" w:rsidP="002D2138">
      <w:pPr>
        <w:spacing w:after="0" w:line="240" w:lineRule="auto"/>
        <w:jc w:val="center"/>
        <w:rPr>
          <w:rFonts w:ascii="Arial" w:eastAsia="Arial" w:hAnsi="Arial" w:cs="Arial"/>
          <w:b/>
          <w:sz w:val="24"/>
          <w:szCs w:val="24"/>
        </w:rPr>
      </w:pPr>
    </w:p>
    <w:p w14:paraId="2CB4741F" w14:textId="77777777" w:rsidR="002D2138"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sz w:val="24"/>
          <w:szCs w:val="24"/>
        </w:rPr>
        <w:t>De acuerdo con las directrices impartidas por el Departamento de Prosperidad Social (DPS), la Alcaldía de Pasto, a través de la Secretaría de Bienestar Social, informa a la comunidad que el programa Colombia Mayor realizará la entrega del respectivo incentivo del ciclo 4 correspondiente a la nómina de abril 2022 en las siguientes fechas:</w:t>
      </w:r>
    </w:p>
    <w:p w14:paraId="21D78954" w14:textId="77777777" w:rsidR="002D2138" w:rsidRPr="002D2138" w:rsidRDefault="002D2138" w:rsidP="002D2138">
      <w:pPr>
        <w:spacing w:after="0" w:line="240" w:lineRule="auto"/>
        <w:jc w:val="both"/>
        <w:rPr>
          <w:rFonts w:ascii="Arial" w:eastAsia="Arial" w:hAnsi="Arial" w:cs="Arial"/>
          <w:sz w:val="24"/>
          <w:szCs w:val="24"/>
        </w:rPr>
      </w:pPr>
    </w:p>
    <w:p w14:paraId="64BC1A9A" w14:textId="77777777" w:rsidR="002D2138"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b/>
          <w:bCs/>
          <w:sz w:val="24"/>
          <w:szCs w:val="24"/>
        </w:rPr>
        <w:t xml:space="preserve">CICLO 4 NÓMINA ABRIL 2022: </w:t>
      </w:r>
      <w:r w:rsidRPr="002D2138">
        <w:rPr>
          <w:rFonts w:ascii="Arial" w:eastAsia="Arial" w:hAnsi="Arial" w:cs="Arial"/>
          <w:bCs/>
          <w:sz w:val="24"/>
          <w:szCs w:val="24"/>
        </w:rPr>
        <w:t>Entre e</w:t>
      </w:r>
      <w:r w:rsidRPr="002D2138">
        <w:rPr>
          <w:rFonts w:ascii="Arial" w:eastAsia="Arial" w:hAnsi="Arial" w:cs="Arial"/>
          <w:sz w:val="24"/>
          <w:szCs w:val="24"/>
        </w:rPr>
        <w:t>l 29 de abril y el 12 de mayo de 2022.</w:t>
      </w:r>
    </w:p>
    <w:p w14:paraId="1F5583E7" w14:textId="77777777" w:rsidR="002D2138" w:rsidRPr="002D2138" w:rsidRDefault="002D2138" w:rsidP="002D2138">
      <w:pPr>
        <w:spacing w:after="0" w:line="240" w:lineRule="auto"/>
        <w:jc w:val="both"/>
        <w:rPr>
          <w:rFonts w:ascii="Arial" w:eastAsia="Arial" w:hAnsi="Arial" w:cs="Arial"/>
          <w:sz w:val="24"/>
          <w:szCs w:val="24"/>
        </w:rPr>
      </w:pPr>
    </w:p>
    <w:p w14:paraId="2EB1F55C" w14:textId="77777777" w:rsidR="002D2138" w:rsidRPr="002D2138" w:rsidRDefault="002D2138" w:rsidP="002D2138">
      <w:pPr>
        <w:spacing w:after="0" w:line="240" w:lineRule="auto"/>
        <w:jc w:val="both"/>
        <w:rPr>
          <w:rFonts w:ascii="Arial" w:eastAsia="Arial" w:hAnsi="Arial" w:cs="Arial"/>
          <w:b/>
          <w:bCs/>
          <w:sz w:val="24"/>
          <w:szCs w:val="24"/>
        </w:rPr>
      </w:pPr>
      <w:r w:rsidRPr="002D2138">
        <w:rPr>
          <w:rFonts w:ascii="Arial" w:eastAsia="Arial" w:hAnsi="Arial" w:cs="Arial"/>
          <w:b/>
          <w:bCs/>
          <w:sz w:val="24"/>
          <w:szCs w:val="24"/>
        </w:rPr>
        <w:t>RECUERDE LAS SIGUIENTES OBSERVACIONES:</w:t>
      </w:r>
    </w:p>
    <w:p w14:paraId="7C1E85FD" w14:textId="77777777" w:rsidR="002D2138" w:rsidRPr="002D2138" w:rsidRDefault="002D2138" w:rsidP="002D2138">
      <w:pPr>
        <w:spacing w:after="0" w:line="240" w:lineRule="auto"/>
        <w:jc w:val="both"/>
        <w:rPr>
          <w:rFonts w:ascii="Arial" w:eastAsia="Arial" w:hAnsi="Arial" w:cs="Arial"/>
          <w:b/>
          <w:bCs/>
          <w:sz w:val="24"/>
          <w:szCs w:val="24"/>
        </w:rPr>
      </w:pPr>
    </w:p>
    <w:p w14:paraId="3A072443" w14:textId="77777777" w:rsidR="002D2138" w:rsidRPr="002D2138" w:rsidRDefault="002D2138" w:rsidP="002D2138">
      <w:pPr>
        <w:pStyle w:val="Prrafodelista"/>
        <w:numPr>
          <w:ilvl w:val="0"/>
          <w:numId w:val="8"/>
        </w:numPr>
        <w:spacing w:after="0" w:line="240" w:lineRule="auto"/>
        <w:jc w:val="both"/>
        <w:rPr>
          <w:rFonts w:ascii="Arial" w:eastAsia="Arial" w:hAnsi="Arial" w:cs="Arial"/>
          <w:sz w:val="24"/>
          <w:szCs w:val="24"/>
          <w:lang w:val="es-CO"/>
        </w:rPr>
      </w:pPr>
      <w:r w:rsidRPr="002D2138">
        <w:rPr>
          <w:rFonts w:ascii="Arial" w:eastAsia="Arial" w:hAnsi="Arial" w:cs="Arial"/>
          <w:b/>
          <w:bCs/>
          <w:sz w:val="24"/>
          <w:szCs w:val="24"/>
          <w:lang w:val="es-CO"/>
        </w:rPr>
        <w:t xml:space="preserve">Para la zona urbana, </w:t>
      </w:r>
      <w:r w:rsidRPr="002D2138">
        <w:rPr>
          <w:rFonts w:ascii="Arial" w:eastAsia="Arial" w:hAnsi="Arial" w:cs="Arial"/>
          <w:sz w:val="24"/>
          <w:szCs w:val="24"/>
          <w:lang w:val="es-CO"/>
        </w:rPr>
        <w:t>se dispone más de 106 puntos de servicio. Los beneficiarios deben acercarse a cualquier punto de pago SuperGiros, seleccionando el de fácil acceso a su domicilio.</w:t>
      </w:r>
    </w:p>
    <w:p w14:paraId="3F06E0CD" w14:textId="77777777" w:rsidR="002D2138" w:rsidRPr="002D2138" w:rsidRDefault="002D2138" w:rsidP="002D2138">
      <w:pPr>
        <w:pStyle w:val="Prrafodelista"/>
        <w:spacing w:after="0" w:line="240" w:lineRule="auto"/>
        <w:ind w:left="360"/>
        <w:jc w:val="both"/>
        <w:rPr>
          <w:rFonts w:ascii="Arial" w:eastAsia="Arial" w:hAnsi="Arial" w:cs="Arial"/>
          <w:sz w:val="24"/>
          <w:szCs w:val="24"/>
          <w:lang w:val="es-CO"/>
        </w:rPr>
      </w:pPr>
    </w:p>
    <w:p w14:paraId="05EAF6BC" w14:textId="77777777" w:rsidR="002D2138" w:rsidRPr="002D2138" w:rsidRDefault="002D2138" w:rsidP="002D2138">
      <w:pPr>
        <w:pStyle w:val="Prrafodelista"/>
        <w:numPr>
          <w:ilvl w:val="0"/>
          <w:numId w:val="8"/>
        </w:numPr>
        <w:spacing w:after="0" w:line="240" w:lineRule="auto"/>
        <w:jc w:val="both"/>
        <w:rPr>
          <w:rFonts w:ascii="Arial" w:eastAsia="Arial" w:hAnsi="Arial" w:cs="Arial"/>
          <w:sz w:val="24"/>
          <w:szCs w:val="24"/>
          <w:lang w:val="es-CO"/>
        </w:rPr>
      </w:pPr>
      <w:r w:rsidRPr="002D2138">
        <w:rPr>
          <w:rFonts w:ascii="Arial" w:eastAsia="Arial" w:hAnsi="Arial" w:cs="Arial"/>
          <w:b/>
          <w:bCs/>
          <w:sz w:val="24"/>
          <w:szCs w:val="24"/>
          <w:lang w:val="es-CO"/>
        </w:rPr>
        <w:t xml:space="preserve">Con relación a la zona rural, </w:t>
      </w:r>
      <w:r w:rsidRPr="002D2138">
        <w:rPr>
          <w:rFonts w:ascii="Arial" w:eastAsia="Arial" w:hAnsi="Arial" w:cs="Arial"/>
          <w:sz w:val="24"/>
          <w:szCs w:val="24"/>
          <w:lang w:val="es-CO"/>
        </w:rPr>
        <w:t>a fines de realizar la entrega del incentivo, SuperGiros únicamente se desplazará a los corregimientos de Santa Bárbara y El Socorro porque el resto de corregimientos disponen de corresponsales y puntos de pago.</w:t>
      </w:r>
    </w:p>
    <w:p w14:paraId="2208511B" w14:textId="77777777" w:rsidR="002D2138" w:rsidRPr="002D2138" w:rsidRDefault="002D2138" w:rsidP="002D2138">
      <w:pPr>
        <w:spacing w:after="0" w:line="240" w:lineRule="auto"/>
        <w:jc w:val="both"/>
        <w:rPr>
          <w:rFonts w:ascii="Arial" w:eastAsia="Arial" w:hAnsi="Arial" w:cs="Arial"/>
          <w:sz w:val="24"/>
          <w:szCs w:val="24"/>
        </w:rPr>
      </w:pPr>
    </w:p>
    <w:p w14:paraId="341C453D" w14:textId="4D6AB568" w:rsidR="002D2138" w:rsidRDefault="002D2138" w:rsidP="002D2138">
      <w:pPr>
        <w:pStyle w:val="Prrafodelista"/>
        <w:spacing w:after="0" w:line="240" w:lineRule="auto"/>
        <w:ind w:left="360"/>
        <w:jc w:val="both"/>
        <w:rPr>
          <w:rFonts w:ascii="Arial" w:eastAsia="Arial" w:hAnsi="Arial" w:cs="Arial"/>
          <w:sz w:val="24"/>
          <w:szCs w:val="24"/>
          <w:lang w:val="es-CO"/>
        </w:rPr>
      </w:pPr>
      <w:r w:rsidRPr="002D2138">
        <w:rPr>
          <w:rFonts w:ascii="Arial" w:eastAsia="Arial" w:hAnsi="Arial" w:cs="Arial"/>
          <w:sz w:val="24"/>
          <w:szCs w:val="24"/>
          <w:lang w:val="es-CO"/>
        </w:rPr>
        <w:t>Por favor tener en cuenta el siguiente cronograma:</w:t>
      </w:r>
    </w:p>
    <w:p w14:paraId="11BE2B74" w14:textId="4795BE5B" w:rsidR="002D2138" w:rsidRDefault="002D2138" w:rsidP="002D2138">
      <w:pPr>
        <w:pStyle w:val="Prrafodelista"/>
        <w:spacing w:after="0" w:line="240" w:lineRule="auto"/>
        <w:ind w:left="360"/>
        <w:jc w:val="both"/>
        <w:rPr>
          <w:rFonts w:ascii="Arial" w:eastAsia="Arial" w:hAnsi="Arial" w:cs="Arial"/>
          <w:sz w:val="24"/>
          <w:szCs w:val="24"/>
          <w:lang w:val="es-CO"/>
        </w:rPr>
      </w:pPr>
    </w:p>
    <w:tbl>
      <w:tblPr>
        <w:tblW w:w="8217" w:type="dxa"/>
        <w:jc w:val="center"/>
        <w:tblCellMar>
          <w:left w:w="70" w:type="dxa"/>
          <w:right w:w="70" w:type="dxa"/>
        </w:tblCellMar>
        <w:tblLook w:val="04A0" w:firstRow="1" w:lastRow="0" w:firstColumn="1" w:lastColumn="0" w:noHBand="0" w:noVBand="1"/>
      </w:tblPr>
      <w:tblGrid>
        <w:gridCol w:w="1342"/>
        <w:gridCol w:w="2194"/>
        <w:gridCol w:w="1487"/>
        <w:gridCol w:w="1101"/>
        <w:gridCol w:w="2093"/>
      </w:tblGrid>
      <w:tr w:rsidR="002D2138" w:rsidRPr="008C4911" w14:paraId="649D82A9" w14:textId="77777777" w:rsidTr="0025745D">
        <w:trPr>
          <w:trHeight w:val="675"/>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175AD5" w14:textId="77777777" w:rsidR="002D2138" w:rsidRPr="008C4911" w:rsidRDefault="002D2138" w:rsidP="0025745D">
            <w:pPr>
              <w:spacing w:after="0" w:line="240" w:lineRule="auto"/>
              <w:jc w:val="center"/>
              <w:rPr>
                <w:rFonts w:ascii="Arial" w:eastAsia="Times New Roman" w:hAnsi="Arial" w:cs="Arial"/>
                <w:b/>
                <w:bCs/>
                <w:color w:val="000000"/>
                <w:sz w:val="24"/>
                <w:szCs w:val="24"/>
              </w:rPr>
            </w:pPr>
            <w:r w:rsidRPr="008C4911">
              <w:rPr>
                <w:rFonts w:ascii="Arial" w:eastAsia="Times New Roman" w:hAnsi="Arial" w:cs="Arial"/>
                <w:b/>
                <w:bCs/>
                <w:color w:val="000000"/>
                <w:sz w:val="24"/>
                <w:szCs w:val="24"/>
              </w:rPr>
              <w:t xml:space="preserve">CRONOGRAMA ZONA RURAL                                                                    </w:t>
            </w:r>
          </w:p>
          <w:p w14:paraId="41047F89" w14:textId="77777777" w:rsidR="002D2138" w:rsidRPr="008C4911" w:rsidRDefault="002D2138" w:rsidP="0025745D">
            <w:pPr>
              <w:spacing w:after="0" w:line="240" w:lineRule="auto"/>
              <w:jc w:val="center"/>
              <w:rPr>
                <w:rFonts w:ascii="Arial" w:eastAsia="Times New Roman" w:hAnsi="Arial" w:cs="Arial"/>
                <w:b/>
                <w:bCs/>
                <w:color w:val="000000"/>
                <w:sz w:val="24"/>
                <w:szCs w:val="24"/>
              </w:rPr>
            </w:pPr>
            <w:r w:rsidRPr="008C4911">
              <w:rPr>
                <w:rFonts w:ascii="Arial" w:eastAsia="Times New Roman" w:hAnsi="Arial" w:cs="Arial"/>
                <w:b/>
                <w:bCs/>
                <w:color w:val="000000"/>
                <w:sz w:val="24"/>
                <w:szCs w:val="24"/>
              </w:rPr>
              <w:t xml:space="preserve"> PAGO COLOMBIA MAYOR ABRIL 2022</w:t>
            </w:r>
          </w:p>
        </w:tc>
      </w:tr>
      <w:tr w:rsidR="002D2138" w:rsidRPr="008C4911" w14:paraId="2FE43777" w14:textId="77777777" w:rsidTr="0025745D">
        <w:trPr>
          <w:trHeight w:val="900"/>
          <w:jc w:val="center"/>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09AA69B6" w14:textId="77777777" w:rsidR="002D2138" w:rsidRPr="008C4911" w:rsidRDefault="002D2138" w:rsidP="0025745D">
            <w:pPr>
              <w:spacing w:after="0" w:line="240" w:lineRule="auto"/>
              <w:jc w:val="center"/>
              <w:rPr>
                <w:rFonts w:ascii="Arial" w:eastAsia="Times New Roman" w:hAnsi="Arial" w:cs="Arial"/>
                <w:b/>
                <w:bCs/>
                <w:color w:val="000000"/>
                <w:sz w:val="24"/>
                <w:szCs w:val="24"/>
              </w:rPr>
            </w:pPr>
            <w:r w:rsidRPr="008C4911">
              <w:rPr>
                <w:rFonts w:ascii="Arial" w:eastAsia="Times New Roman" w:hAnsi="Arial" w:cs="Arial"/>
                <w:b/>
                <w:bCs/>
                <w:color w:val="000000"/>
                <w:sz w:val="24"/>
                <w:szCs w:val="24"/>
              </w:rPr>
              <w:t>FECHA</w:t>
            </w:r>
          </w:p>
        </w:tc>
        <w:tc>
          <w:tcPr>
            <w:tcW w:w="2023" w:type="dxa"/>
            <w:tcBorders>
              <w:top w:val="nil"/>
              <w:left w:val="nil"/>
              <w:bottom w:val="single" w:sz="4" w:space="0" w:color="auto"/>
              <w:right w:val="single" w:sz="4" w:space="0" w:color="auto"/>
            </w:tcBorders>
            <w:shd w:val="clear" w:color="auto" w:fill="auto"/>
            <w:vAlign w:val="center"/>
            <w:hideMark/>
          </w:tcPr>
          <w:p w14:paraId="69A61633" w14:textId="77777777" w:rsidR="002D2138" w:rsidRPr="008C4911" w:rsidRDefault="002D2138" w:rsidP="0025745D">
            <w:pPr>
              <w:spacing w:after="0" w:line="240" w:lineRule="auto"/>
              <w:jc w:val="center"/>
              <w:rPr>
                <w:rFonts w:ascii="Arial" w:eastAsia="Times New Roman" w:hAnsi="Arial" w:cs="Arial"/>
                <w:b/>
                <w:bCs/>
                <w:color w:val="000000"/>
                <w:sz w:val="24"/>
                <w:szCs w:val="24"/>
              </w:rPr>
            </w:pPr>
            <w:r w:rsidRPr="008C4911">
              <w:rPr>
                <w:rFonts w:ascii="Arial" w:eastAsia="Times New Roman" w:hAnsi="Arial" w:cs="Arial"/>
                <w:b/>
                <w:bCs/>
                <w:color w:val="000000"/>
                <w:sz w:val="24"/>
                <w:szCs w:val="24"/>
              </w:rPr>
              <w:t>CORREGIMIENTO</w:t>
            </w:r>
          </w:p>
        </w:tc>
        <w:tc>
          <w:tcPr>
            <w:tcW w:w="1375" w:type="dxa"/>
            <w:tcBorders>
              <w:top w:val="nil"/>
              <w:left w:val="nil"/>
              <w:bottom w:val="single" w:sz="4" w:space="0" w:color="auto"/>
              <w:right w:val="single" w:sz="4" w:space="0" w:color="auto"/>
            </w:tcBorders>
            <w:shd w:val="clear" w:color="auto" w:fill="auto"/>
            <w:vAlign w:val="center"/>
            <w:hideMark/>
          </w:tcPr>
          <w:p w14:paraId="23AE8D61" w14:textId="77777777" w:rsidR="002D2138" w:rsidRPr="008C4911" w:rsidRDefault="002D2138" w:rsidP="0025745D">
            <w:pPr>
              <w:spacing w:after="0" w:line="240" w:lineRule="auto"/>
              <w:jc w:val="center"/>
              <w:rPr>
                <w:rFonts w:ascii="Arial" w:eastAsia="Times New Roman" w:hAnsi="Arial" w:cs="Arial"/>
                <w:b/>
                <w:bCs/>
                <w:color w:val="000000"/>
                <w:sz w:val="24"/>
                <w:szCs w:val="24"/>
              </w:rPr>
            </w:pPr>
            <w:r w:rsidRPr="008C4911">
              <w:rPr>
                <w:rFonts w:ascii="Arial" w:eastAsia="Times New Roman" w:hAnsi="Arial" w:cs="Arial"/>
                <w:b/>
                <w:bCs/>
                <w:color w:val="000000"/>
                <w:sz w:val="24"/>
                <w:szCs w:val="24"/>
              </w:rPr>
              <w:t>No. De PERSONAS</w:t>
            </w:r>
          </w:p>
        </w:tc>
        <w:tc>
          <w:tcPr>
            <w:tcW w:w="1081" w:type="dxa"/>
            <w:tcBorders>
              <w:top w:val="nil"/>
              <w:left w:val="nil"/>
              <w:bottom w:val="single" w:sz="4" w:space="0" w:color="auto"/>
              <w:right w:val="single" w:sz="4" w:space="0" w:color="auto"/>
            </w:tcBorders>
            <w:shd w:val="clear" w:color="auto" w:fill="auto"/>
            <w:vAlign w:val="center"/>
            <w:hideMark/>
          </w:tcPr>
          <w:p w14:paraId="7A727676" w14:textId="77777777" w:rsidR="002D2138" w:rsidRPr="008C4911" w:rsidRDefault="002D2138" w:rsidP="0025745D">
            <w:pPr>
              <w:spacing w:after="0" w:line="240" w:lineRule="auto"/>
              <w:jc w:val="center"/>
              <w:rPr>
                <w:rFonts w:ascii="Arial" w:eastAsia="Times New Roman" w:hAnsi="Arial" w:cs="Arial"/>
                <w:b/>
                <w:bCs/>
                <w:color w:val="000000"/>
                <w:sz w:val="24"/>
                <w:szCs w:val="24"/>
              </w:rPr>
            </w:pPr>
            <w:r w:rsidRPr="008C4911">
              <w:rPr>
                <w:rFonts w:ascii="Arial" w:eastAsia="Times New Roman" w:hAnsi="Arial" w:cs="Arial"/>
                <w:b/>
                <w:bCs/>
                <w:color w:val="000000"/>
                <w:sz w:val="24"/>
                <w:szCs w:val="24"/>
              </w:rPr>
              <w:t>LUGAR DE PAGO</w:t>
            </w:r>
          </w:p>
        </w:tc>
        <w:tc>
          <w:tcPr>
            <w:tcW w:w="2496" w:type="dxa"/>
            <w:tcBorders>
              <w:top w:val="nil"/>
              <w:left w:val="nil"/>
              <w:bottom w:val="single" w:sz="4" w:space="0" w:color="auto"/>
              <w:right w:val="single" w:sz="4" w:space="0" w:color="auto"/>
            </w:tcBorders>
            <w:shd w:val="clear" w:color="auto" w:fill="auto"/>
            <w:vAlign w:val="center"/>
            <w:hideMark/>
          </w:tcPr>
          <w:p w14:paraId="14377DDD" w14:textId="77777777" w:rsidR="002D2138" w:rsidRPr="008C4911" w:rsidRDefault="002D2138" w:rsidP="0025745D">
            <w:pPr>
              <w:spacing w:after="0" w:line="240" w:lineRule="auto"/>
              <w:jc w:val="center"/>
              <w:rPr>
                <w:rFonts w:ascii="Arial" w:eastAsia="Times New Roman" w:hAnsi="Arial" w:cs="Arial"/>
                <w:b/>
                <w:bCs/>
                <w:color w:val="000000"/>
                <w:sz w:val="24"/>
                <w:szCs w:val="24"/>
              </w:rPr>
            </w:pPr>
            <w:r w:rsidRPr="008C4911">
              <w:rPr>
                <w:rFonts w:ascii="Arial" w:eastAsia="Times New Roman" w:hAnsi="Arial" w:cs="Arial"/>
                <w:b/>
                <w:bCs/>
                <w:color w:val="000000"/>
                <w:sz w:val="24"/>
                <w:szCs w:val="24"/>
              </w:rPr>
              <w:t>HORARIO</w:t>
            </w:r>
          </w:p>
        </w:tc>
      </w:tr>
      <w:tr w:rsidR="002D2138" w:rsidRPr="008C4911" w14:paraId="0C992EA5" w14:textId="77777777" w:rsidTr="0025745D">
        <w:trPr>
          <w:trHeight w:val="570"/>
          <w:jc w:val="center"/>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6130A233"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10/05/2022</w:t>
            </w:r>
          </w:p>
        </w:tc>
        <w:tc>
          <w:tcPr>
            <w:tcW w:w="2023" w:type="dxa"/>
            <w:tcBorders>
              <w:top w:val="nil"/>
              <w:left w:val="nil"/>
              <w:bottom w:val="single" w:sz="4" w:space="0" w:color="auto"/>
              <w:right w:val="single" w:sz="4" w:space="0" w:color="auto"/>
            </w:tcBorders>
            <w:shd w:val="clear" w:color="auto" w:fill="auto"/>
            <w:vAlign w:val="center"/>
            <w:hideMark/>
          </w:tcPr>
          <w:p w14:paraId="21CB73CB"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 xml:space="preserve">EL SOCORRO </w:t>
            </w:r>
          </w:p>
        </w:tc>
        <w:tc>
          <w:tcPr>
            <w:tcW w:w="1375" w:type="dxa"/>
            <w:tcBorders>
              <w:top w:val="nil"/>
              <w:left w:val="nil"/>
              <w:bottom w:val="single" w:sz="4" w:space="0" w:color="auto"/>
              <w:right w:val="single" w:sz="4" w:space="0" w:color="auto"/>
            </w:tcBorders>
            <w:shd w:val="clear" w:color="auto" w:fill="auto"/>
            <w:vAlign w:val="center"/>
            <w:hideMark/>
          </w:tcPr>
          <w:p w14:paraId="1525F07D"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150</w:t>
            </w:r>
          </w:p>
        </w:tc>
        <w:tc>
          <w:tcPr>
            <w:tcW w:w="1081" w:type="dxa"/>
            <w:tcBorders>
              <w:top w:val="nil"/>
              <w:left w:val="nil"/>
              <w:bottom w:val="single" w:sz="4" w:space="0" w:color="auto"/>
              <w:right w:val="single" w:sz="4" w:space="0" w:color="auto"/>
            </w:tcBorders>
            <w:shd w:val="clear" w:color="auto" w:fill="auto"/>
            <w:vAlign w:val="center"/>
            <w:hideMark/>
          </w:tcPr>
          <w:p w14:paraId="6B87B8A9"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Salón Comunal</w:t>
            </w:r>
          </w:p>
        </w:tc>
        <w:tc>
          <w:tcPr>
            <w:tcW w:w="2496" w:type="dxa"/>
            <w:tcBorders>
              <w:top w:val="nil"/>
              <w:left w:val="nil"/>
              <w:bottom w:val="single" w:sz="4" w:space="0" w:color="auto"/>
              <w:right w:val="single" w:sz="4" w:space="0" w:color="auto"/>
            </w:tcBorders>
            <w:shd w:val="clear" w:color="auto" w:fill="auto"/>
            <w:vAlign w:val="center"/>
            <w:hideMark/>
          </w:tcPr>
          <w:p w14:paraId="50C40FA6" w14:textId="77777777" w:rsidR="002D2138" w:rsidRPr="008C4911" w:rsidRDefault="002D2138" w:rsidP="0025745D">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9:00 a.m.</w:t>
            </w:r>
            <w:r w:rsidRPr="008C4911">
              <w:rPr>
                <w:rFonts w:ascii="Arial" w:eastAsia="Times New Roman" w:hAnsi="Arial" w:cs="Arial"/>
                <w:color w:val="000000"/>
                <w:sz w:val="24"/>
                <w:szCs w:val="24"/>
              </w:rPr>
              <w:t xml:space="preserve"> – 12:00 </w:t>
            </w:r>
            <w:r>
              <w:rPr>
                <w:rFonts w:ascii="Arial" w:eastAsia="Times New Roman" w:hAnsi="Arial" w:cs="Arial"/>
                <w:color w:val="000000"/>
                <w:sz w:val="24"/>
                <w:szCs w:val="24"/>
              </w:rPr>
              <w:t>m.</w:t>
            </w:r>
          </w:p>
        </w:tc>
      </w:tr>
      <w:tr w:rsidR="002D2138" w:rsidRPr="008C4911" w14:paraId="6C9AD426" w14:textId="77777777" w:rsidTr="0025745D">
        <w:trPr>
          <w:trHeight w:val="570"/>
          <w:jc w:val="center"/>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6B9F3386"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10/05/2022</w:t>
            </w:r>
          </w:p>
        </w:tc>
        <w:tc>
          <w:tcPr>
            <w:tcW w:w="2023" w:type="dxa"/>
            <w:tcBorders>
              <w:top w:val="nil"/>
              <w:left w:val="nil"/>
              <w:bottom w:val="single" w:sz="4" w:space="0" w:color="auto"/>
              <w:right w:val="single" w:sz="4" w:space="0" w:color="auto"/>
            </w:tcBorders>
            <w:shd w:val="clear" w:color="auto" w:fill="auto"/>
            <w:vAlign w:val="center"/>
            <w:hideMark/>
          </w:tcPr>
          <w:p w14:paraId="558895BD"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 xml:space="preserve">SANTA BÁRBARA </w:t>
            </w:r>
          </w:p>
        </w:tc>
        <w:tc>
          <w:tcPr>
            <w:tcW w:w="1375" w:type="dxa"/>
            <w:tcBorders>
              <w:top w:val="nil"/>
              <w:left w:val="nil"/>
              <w:bottom w:val="single" w:sz="4" w:space="0" w:color="auto"/>
              <w:right w:val="single" w:sz="4" w:space="0" w:color="auto"/>
            </w:tcBorders>
            <w:shd w:val="clear" w:color="auto" w:fill="auto"/>
            <w:vAlign w:val="center"/>
            <w:hideMark/>
          </w:tcPr>
          <w:p w14:paraId="73E54973"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400</w:t>
            </w:r>
          </w:p>
        </w:tc>
        <w:tc>
          <w:tcPr>
            <w:tcW w:w="1081" w:type="dxa"/>
            <w:tcBorders>
              <w:top w:val="nil"/>
              <w:left w:val="nil"/>
              <w:bottom w:val="single" w:sz="4" w:space="0" w:color="auto"/>
              <w:right w:val="single" w:sz="4" w:space="0" w:color="auto"/>
            </w:tcBorders>
            <w:shd w:val="clear" w:color="auto" w:fill="auto"/>
            <w:vAlign w:val="center"/>
            <w:hideMark/>
          </w:tcPr>
          <w:p w14:paraId="3E3FC028" w14:textId="77777777" w:rsidR="002D2138" w:rsidRPr="008C4911" w:rsidRDefault="002D2138" w:rsidP="0025745D">
            <w:pPr>
              <w:spacing w:after="0" w:line="240" w:lineRule="auto"/>
              <w:jc w:val="center"/>
              <w:rPr>
                <w:rFonts w:ascii="Arial" w:eastAsia="Times New Roman" w:hAnsi="Arial" w:cs="Arial"/>
                <w:color w:val="000000"/>
                <w:sz w:val="24"/>
                <w:szCs w:val="24"/>
              </w:rPr>
            </w:pPr>
            <w:r w:rsidRPr="008C4911">
              <w:rPr>
                <w:rFonts w:ascii="Arial" w:eastAsia="Times New Roman" w:hAnsi="Arial" w:cs="Arial"/>
                <w:color w:val="000000"/>
                <w:sz w:val="24"/>
                <w:szCs w:val="24"/>
              </w:rPr>
              <w:t>Emisora</w:t>
            </w:r>
          </w:p>
        </w:tc>
        <w:tc>
          <w:tcPr>
            <w:tcW w:w="2496" w:type="dxa"/>
            <w:tcBorders>
              <w:top w:val="nil"/>
              <w:left w:val="nil"/>
              <w:bottom w:val="single" w:sz="4" w:space="0" w:color="auto"/>
              <w:right w:val="single" w:sz="4" w:space="0" w:color="auto"/>
            </w:tcBorders>
            <w:shd w:val="clear" w:color="auto" w:fill="auto"/>
            <w:vAlign w:val="center"/>
            <w:hideMark/>
          </w:tcPr>
          <w:p w14:paraId="2EBB9048" w14:textId="77777777" w:rsidR="002D2138" w:rsidRPr="008C4911" w:rsidRDefault="002D2138" w:rsidP="0025745D">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8:00 a.m</w:t>
            </w:r>
            <w:r w:rsidRPr="008C4911">
              <w:rPr>
                <w:rFonts w:ascii="Arial" w:eastAsia="Times New Roman" w:hAnsi="Arial" w:cs="Arial"/>
                <w:color w:val="000000"/>
                <w:sz w:val="24"/>
                <w:szCs w:val="24"/>
              </w:rPr>
              <w:t xml:space="preserve">. - 1:00 </w:t>
            </w:r>
            <w:r>
              <w:rPr>
                <w:rFonts w:ascii="Arial" w:eastAsia="Times New Roman" w:hAnsi="Arial" w:cs="Arial"/>
                <w:color w:val="000000"/>
                <w:sz w:val="24"/>
                <w:szCs w:val="24"/>
              </w:rPr>
              <w:t>p.m.</w:t>
            </w:r>
          </w:p>
        </w:tc>
      </w:tr>
    </w:tbl>
    <w:p w14:paraId="695D0455" w14:textId="307C2D56" w:rsidR="002D2138" w:rsidRDefault="002D2138" w:rsidP="002D2138">
      <w:pPr>
        <w:pStyle w:val="Prrafodelista"/>
        <w:spacing w:after="0" w:line="240" w:lineRule="auto"/>
        <w:ind w:left="360"/>
        <w:jc w:val="both"/>
        <w:rPr>
          <w:rFonts w:ascii="Arial" w:eastAsia="Arial" w:hAnsi="Arial" w:cs="Arial"/>
          <w:sz w:val="24"/>
          <w:szCs w:val="24"/>
          <w:lang w:val="es-CO"/>
        </w:rPr>
      </w:pPr>
    </w:p>
    <w:p w14:paraId="26E40AC5" w14:textId="157DE8D5" w:rsidR="002D2138" w:rsidRDefault="002D2138" w:rsidP="002D2138">
      <w:pPr>
        <w:pStyle w:val="Prrafodelista"/>
        <w:spacing w:after="0" w:line="240" w:lineRule="auto"/>
        <w:ind w:left="360"/>
        <w:jc w:val="both"/>
        <w:rPr>
          <w:rFonts w:ascii="Arial" w:eastAsia="Arial" w:hAnsi="Arial" w:cs="Arial"/>
          <w:sz w:val="24"/>
          <w:szCs w:val="24"/>
          <w:lang w:val="es-CO"/>
        </w:rPr>
      </w:pPr>
    </w:p>
    <w:p w14:paraId="1A59EEE0" w14:textId="072DC365" w:rsidR="002D2138" w:rsidRDefault="002D2138" w:rsidP="002D2138">
      <w:pPr>
        <w:pStyle w:val="Prrafodelista"/>
        <w:spacing w:after="0" w:line="240" w:lineRule="auto"/>
        <w:ind w:left="360"/>
        <w:jc w:val="both"/>
        <w:rPr>
          <w:rFonts w:ascii="Arial" w:eastAsia="Arial" w:hAnsi="Arial" w:cs="Arial"/>
          <w:sz w:val="24"/>
          <w:szCs w:val="24"/>
          <w:lang w:val="es-CO"/>
        </w:rPr>
      </w:pPr>
    </w:p>
    <w:p w14:paraId="01ADC021" w14:textId="77777777" w:rsidR="002D2138" w:rsidRPr="002D2138" w:rsidRDefault="002D2138" w:rsidP="002D2138">
      <w:pPr>
        <w:pStyle w:val="Prrafodelista"/>
        <w:spacing w:after="0" w:line="240" w:lineRule="auto"/>
        <w:ind w:left="360"/>
        <w:jc w:val="both"/>
        <w:rPr>
          <w:rFonts w:ascii="Arial" w:eastAsia="Arial" w:hAnsi="Arial" w:cs="Arial"/>
          <w:sz w:val="24"/>
          <w:szCs w:val="24"/>
          <w:lang w:val="es-CO"/>
        </w:rPr>
      </w:pPr>
    </w:p>
    <w:p w14:paraId="09E6EACB" w14:textId="77777777" w:rsidR="002D2138" w:rsidRPr="002D2138" w:rsidRDefault="002D2138" w:rsidP="002D2138">
      <w:pPr>
        <w:pStyle w:val="Prrafodelista"/>
        <w:spacing w:after="0" w:line="240" w:lineRule="auto"/>
        <w:ind w:left="360"/>
        <w:jc w:val="both"/>
        <w:rPr>
          <w:rFonts w:ascii="Arial" w:eastAsia="Arial" w:hAnsi="Arial" w:cs="Arial"/>
          <w:sz w:val="24"/>
          <w:szCs w:val="24"/>
          <w:lang w:val="es-CO"/>
        </w:rPr>
      </w:pPr>
    </w:p>
    <w:p w14:paraId="3B98F320" w14:textId="2ABC112A" w:rsidR="002D2138" w:rsidRPr="002D2138" w:rsidRDefault="002D2138" w:rsidP="002D2138">
      <w:pPr>
        <w:pStyle w:val="Prrafodelista"/>
        <w:spacing w:after="0" w:line="240" w:lineRule="auto"/>
        <w:ind w:left="360"/>
        <w:jc w:val="both"/>
        <w:rPr>
          <w:rFonts w:ascii="Arial" w:eastAsia="Arial" w:hAnsi="Arial" w:cs="Arial"/>
          <w:sz w:val="24"/>
          <w:szCs w:val="24"/>
          <w:lang w:val="es-CO"/>
        </w:rPr>
      </w:pPr>
    </w:p>
    <w:p w14:paraId="1C92D2B7" w14:textId="07C523C6" w:rsidR="0017309C" w:rsidRPr="002D2138" w:rsidRDefault="002D2138" w:rsidP="001F0C88">
      <w:pPr>
        <w:pStyle w:val="Prrafodelista"/>
        <w:numPr>
          <w:ilvl w:val="0"/>
          <w:numId w:val="6"/>
        </w:numPr>
        <w:spacing w:after="0" w:line="240" w:lineRule="auto"/>
        <w:jc w:val="both"/>
        <w:rPr>
          <w:rFonts w:ascii="Arial" w:hAnsi="Arial" w:cs="Arial"/>
          <w:sz w:val="24"/>
          <w:szCs w:val="24"/>
          <w:lang w:val="es-CO"/>
        </w:rPr>
      </w:pPr>
      <w:r w:rsidRPr="002D2138">
        <w:rPr>
          <w:rFonts w:ascii="Arial" w:hAnsi="Arial" w:cs="Arial"/>
          <w:noProof/>
          <w:sz w:val="24"/>
          <w:szCs w:val="24"/>
          <w:lang w:val="es-CO" w:eastAsia="es-CO"/>
        </w:rPr>
        <w:lastRenderedPageBreak/>
        <mc:AlternateContent>
          <mc:Choice Requires="wps">
            <w:drawing>
              <wp:anchor distT="45720" distB="45720" distL="114300" distR="114300" simplePos="0" relativeHeight="251664384" behindDoc="0" locked="0" layoutInCell="1" allowOverlap="1" wp14:anchorId="2568D37F" wp14:editId="4988F0B3">
                <wp:simplePos x="0" y="0"/>
                <wp:positionH relativeFrom="column">
                  <wp:posOffset>4234815</wp:posOffset>
                </wp:positionH>
                <wp:positionV relativeFrom="paragraph">
                  <wp:posOffset>155575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077DF637" w:rsidR="002F523C" w:rsidRPr="002F523C" w:rsidRDefault="002D2138" w:rsidP="006D75CA">
                            <w:pPr>
                              <w:jc w:val="center"/>
                              <w:rPr>
                                <w:b/>
                                <w:color w:val="002060"/>
                              </w:rPr>
                            </w:pPr>
                            <w:r>
                              <w:rPr>
                                <w:b/>
                                <w:color w:val="002060"/>
                              </w:rPr>
                              <w:t>1 de mayo de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8D37F" id="_x0000_t202" coordsize="21600,21600" o:spt="202" path="m,l,21600r21600,l21600,xe">
                <v:stroke joinstyle="miter"/>
                <v:path gradientshapeok="t" o:connecttype="rect"/>
              </v:shapetype>
              <v:shape id="Cuadro de texto 2" o:spid="_x0000_s1026" type="#_x0000_t202" style="position:absolute;left:0;text-align:left;margin-left:333.45pt;margin-top:12.2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9QEQIAAPoD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" filled="f" stroked="f">
                <v:textbox style="mso-fit-shape-to-text:t">
                  <w:txbxContent>
                    <w:p w14:paraId="033D250C" w14:textId="077DF637" w:rsidR="002F523C" w:rsidRPr="002F523C" w:rsidRDefault="002D2138" w:rsidP="006D75CA">
                      <w:pPr>
                        <w:jc w:val="center"/>
                        <w:rPr>
                          <w:b/>
                          <w:color w:val="002060"/>
                        </w:rPr>
                      </w:pPr>
                      <w:r>
                        <w:rPr>
                          <w:b/>
                          <w:color w:val="002060"/>
                        </w:rPr>
                        <w:t>1 de mayo de 2022</w:t>
                      </w:r>
                    </w:p>
                  </w:txbxContent>
                </v:textbox>
                <w10:wrap type="square"/>
              </v:shape>
            </w:pict>
          </mc:Fallback>
        </mc:AlternateContent>
      </w:r>
      <w:r w:rsidR="00242C36" w:rsidRPr="002D2138">
        <w:rPr>
          <w:rFonts w:ascii="Arial" w:hAnsi="Arial" w:cs="Arial"/>
          <w:noProof/>
          <w:sz w:val="24"/>
          <w:szCs w:val="24"/>
          <w:lang w:val="es-CO" w:eastAsia="es-CO"/>
        </w:rPr>
        <mc:AlternateContent>
          <mc:Choice Requires="wps">
            <w:drawing>
              <wp:anchor distT="45720" distB="45720" distL="114300" distR="114300" simplePos="0" relativeHeight="251666432" behindDoc="0" locked="0" layoutInCell="1" allowOverlap="1" wp14:anchorId="343FC49A" wp14:editId="095248F0">
                <wp:simplePos x="0" y="0"/>
                <wp:positionH relativeFrom="margin">
                  <wp:posOffset>4985385</wp:posOffset>
                </wp:positionH>
                <wp:positionV relativeFrom="margin">
                  <wp:posOffset>-161925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56F252FA" w:rsidR="00B8162B" w:rsidRPr="00B8162B" w:rsidRDefault="00E1621D" w:rsidP="00B8162B">
                            <w:pPr>
                              <w:jc w:val="center"/>
                              <w:rPr>
                                <w:b/>
                                <w:color w:val="FFFFFF" w:themeColor="background1"/>
                              </w:rPr>
                            </w:pPr>
                            <w:r>
                              <w:rPr>
                                <w:b/>
                                <w:color w:val="FFFFFF" w:themeColor="background1"/>
                              </w:rPr>
                              <w:t>No. 2</w:t>
                            </w:r>
                            <w:r w:rsidR="002D2138">
                              <w:rPr>
                                <w:b/>
                                <w:color w:val="FFFFFF" w:themeColor="background1"/>
                              </w:rPr>
                              <w:t>47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FC49A" id="_x0000_s1027" type="#_x0000_t202" style="position:absolute;left:0;text-align:left;margin-left:392.55pt;margin-top:-12.75pt;width:54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KMEgIAAAAE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" filled="f" stroked="f">
                <v:textbox style="mso-fit-shape-to-text:t">
                  <w:txbxContent>
                    <w:p w14:paraId="7B38B5D1" w14:textId="56F252FA" w:rsidR="00B8162B" w:rsidRPr="00B8162B" w:rsidRDefault="00E1621D" w:rsidP="00B8162B">
                      <w:pPr>
                        <w:jc w:val="center"/>
                        <w:rPr>
                          <w:b/>
                          <w:color w:val="FFFFFF" w:themeColor="background1"/>
                        </w:rPr>
                      </w:pPr>
                      <w:r>
                        <w:rPr>
                          <w:b/>
                          <w:color w:val="FFFFFF" w:themeColor="background1"/>
                        </w:rPr>
                        <w:t>No. 2</w:t>
                      </w:r>
                      <w:r w:rsidR="002D2138">
                        <w:rPr>
                          <w:b/>
                          <w:color w:val="FFFFFF" w:themeColor="background1"/>
                        </w:rPr>
                        <w:t>47</w:t>
                      </w:r>
                    </w:p>
                  </w:txbxContent>
                </v:textbox>
                <w10:wrap type="square" anchorx="margin" anchory="margin"/>
              </v:shape>
            </w:pict>
          </mc:Fallback>
        </mc:AlternateContent>
      </w:r>
      <w:r w:rsidRPr="002D2138">
        <w:rPr>
          <w:noProof/>
          <w:lang w:val="es-CO" w:eastAsia="es-CO"/>
        </w:rPr>
        <w:drawing>
          <wp:anchor distT="0" distB="0" distL="0" distR="0" simplePos="0" relativeHeight="251660288" behindDoc="1" locked="0" layoutInCell="1" hidden="0" allowOverlap="1" wp14:anchorId="6567B366" wp14:editId="7F7D4E1E">
            <wp:simplePos x="0" y="0"/>
            <wp:positionH relativeFrom="column">
              <wp:posOffset>-1057275</wp:posOffset>
            </wp:positionH>
            <wp:positionV relativeFrom="paragraph">
              <wp:posOffset>-1305560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7309C" w:rsidRPr="002D2138">
        <w:rPr>
          <w:rFonts w:ascii="Arial" w:hAnsi="Arial" w:cs="Arial"/>
          <w:sz w:val="24"/>
          <w:szCs w:val="24"/>
          <w:lang w:val="es-CO"/>
        </w:rPr>
        <w:t xml:space="preserve"> </w:t>
      </w:r>
    </w:p>
    <w:p w14:paraId="2F7B65B4" w14:textId="54CCFE83" w:rsidR="0013269D" w:rsidRPr="002D2138" w:rsidRDefault="0013269D" w:rsidP="0017309C">
      <w:pPr>
        <w:spacing w:line="240" w:lineRule="auto"/>
        <w:jc w:val="both"/>
        <w:rPr>
          <w:rFonts w:ascii="Arial" w:hAnsi="Arial" w:cs="Arial"/>
          <w:sz w:val="24"/>
          <w:szCs w:val="24"/>
        </w:rPr>
      </w:pPr>
    </w:p>
    <w:p w14:paraId="19D7B0B6" w14:textId="586A297C" w:rsidR="0013269D" w:rsidRPr="002D2138" w:rsidRDefault="0013269D" w:rsidP="0017309C">
      <w:pPr>
        <w:spacing w:line="240" w:lineRule="auto"/>
        <w:jc w:val="both"/>
        <w:rPr>
          <w:rFonts w:ascii="Arial" w:hAnsi="Arial" w:cs="Arial"/>
          <w:sz w:val="24"/>
          <w:szCs w:val="24"/>
        </w:rPr>
      </w:pPr>
    </w:p>
    <w:p w14:paraId="3B5057DB" w14:textId="49D04706" w:rsidR="002D2138" w:rsidRPr="002D2138" w:rsidRDefault="002D2138" w:rsidP="002D2138">
      <w:pPr>
        <w:spacing w:after="0" w:line="240" w:lineRule="auto"/>
        <w:jc w:val="both"/>
        <w:rPr>
          <w:rFonts w:ascii="Arial" w:eastAsia="Arial" w:hAnsi="Arial" w:cs="Arial"/>
          <w:b/>
          <w:bCs/>
          <w:sz w:val="24"/>
          <w:szCs w:val="24"/>
        </w:rPr>
      </w:pPr>
    </w:p>
    <w:p w14:paraId="79750BD6" w14:textId="239CCDD4" w:rsidR="002D2138" w:rsidRPr="002D2138" w:rsidRDefault="002D2138" w:rsidP="002D2138">
      <w:pPr>
        <w:spacing w:after="0" w:line="240" w:lineRule="auto"/>
        <w:jc w:val="both"/>
        <w:rPr>
          <w:rFonts w:ascii="Arial" w:eastAsia="Arial" w:hAnsi="Arial" w:cs="Arial"/>
          <w:b/>
          <w:bCs/>
          <w:sz w:val="24"/>
          <w:szCs w:val="24"/>
        </w:rPr>
      </w:pPr>
      <w:r w:rsidRPr="002D2138">
        <w:rPr>
          <w:rFonts w:ascii="Arial" w:eastAsia="Arial" w:hAnsi="Arial" w:cs="Arial"/>
          <w:b/>
          <w:bCs/>
          <w:sz w:val="24"/>
          <w:szCs w:val="24"/>
        </w:rPr>
        <w:t>Pago con Contraseña</w:t>
      </w:r>
    </w:p>
    <w:p w14:paraId="1A53FB4B" w14:textId="77777777" w:rsidR="002D2138" w:rsidRPr="002D2138" w:rsidRDefault="002D2138" w:rsidP="002D2138">
      <w:pPr>
        <w:spacing w:after="0" w:line="240" w:lineRule="auto"/>
        <w:jc w:val="both"/>
        <w:rPr>
          <w:rFonts w:ascii="Arial" w:eastAsia="Arial" w:hAnsi="Arial" w:cs="Arial"/>
          <w:b/>
          <w:bCs/>
          <w:sz w:val="24"/>
          <w:szCs w:val="24"/>
        </w:rPr>
      </w:pPr>
    </w:p>
    <w:p w14:paraId="22DC2B1D" w14:textId="77777777" w:rsidR="002D2138"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sz w:val="24"/>
          <w:szCs w:val="24"/>
        </w:rPr>
        <w:t>En caso de perder la cédula original, el usuario debe tramitar la expedición de contraseña ante la Registraduría Municipal. Cabe aclarar que el pago con contraseña está autorizado temporalmente, por lo que es necesario adquirir este documento lo antes posible y dirigirse hasta las instalaciones del Centro Vida, ubicadas en la Secretaría de Bienestar Social (Antiguo Inurbe), para hacer entrega de copia de la contraseña y tramitar la solicitud de pago con este documento.</w:t>
      </w:r>
    </w:p>
    <w:p w14:paraId="736EBA38" w14:textId="77777777" w:rsidR="002D2138" w:rsidRPr="002D2138" w:rsidRDefault="002D2138" w:rsidP="002D2138">
      <w:pPr>
        <w:spacing w:after="0" w:line="240" w:lineRule="auto"/>
        <w:jc w:val="both"/>
        <w:rPr>
          <w:rFonts w:ascii="Arial" w:eastAsia="Arial" w:hAnsi="Arial" w:cs="Arial"/>
          <w:b/>
          <w:sz w:val="24"/>
          <w:szCs w:val="24"/>
        </w:rPr>
      </w:pPr>
    </w:p>
    <w:p w14:paraId="79EAE981" w14:textId="77777777" w:rsidR="002D2138" w:rsidRPr="002D2138" w:rsidRDefault="002D2138" w:rsidP="002D2138">
      <w:pPr>
        <w:spacing w:after="0" w:line="240" w:lineRule="auto"/>
        <w:jc w:val="both"/>
        <w:rPr>
          <w:rFonts w:ascii="Arial" w:eastAsia="Arial" w:hAnsi="Arial" w:cs="Arial"/>
          <w:b/>
          <w:sz w:val="24"/>
          <w:szCs w:val="24"/>
        </w:rPr>
      </w:pPr>
      <w:r w:rsidRPr="002D2138">
        <w:rPr>
          <w:rFonts w:ascii="Arial" w:eastAsia="Arial" w:hAnsi="Arial" w:cs="Arial"/>
          <w:b/>
          <w:sz w:val="24"/>
          <w:szCs w:val="24"/>
        </w:rPr>
        <w:t>Pago a través de poder notarial</w:t>
      </w:r>
    </w:p>
    <w:p w14:paraId="440D011C" w14:textId="77777777" w:rsidR="002D2138" w:rsidRPr="002D2138" w:rsidRDefault="002D2138" w:rsidP="002D2138">
      <w:pPr>
        <w:spacing w:after="0" w:line="240" w:lineRule="auto"/>
        <w:jc w:val="both"/>
        <w:rPr>
          <w:rFonts w:ascii="Arial" w:eastAsia="Arial" w:hAnsi="Arial" w:cs="Arial"/>
          <w:sz w:val="24"/>
          <w:szCs w:val="24"/>
        </w:rPr>
      </w:pPr>
    </w:p>
    <w:p w14:paraId="41F063C4" w14:textId="77777777" w:rsidR="002D2138" w:rsidRPr="002D2138" w:rsidRDefault="002D2138" w:rsidP="002D2138">
      <w:pPr>
        <w:spacing w:line="240" w:lineRule="auto"/>
        <w:jc w:val="both"/>
        <w:rPr>
          <w:rFonts w:ascii="Arial" w:hAnsi="Arial" w:cs="Arial"/>
          <w:b/>
          <w:sz w:val="24"/>
          <w:szCs w:val="24"/>
        </w:rPr>
      </w:pPr>
      <w:r w:rsidRPr="002D2138">
        <w:rPr>
          <w:rFonts w:ascii="Arial" w:hAnsi="Arial" w:cs="Arial"/>
          <w:bCs/>
          <w:sz w:val="24"/>
          <w:szCs w:val="24"/>
        </w:rPr>
        <w:t>Los pagos de subsidios a través de terceros</w:t>
      </w:r>
      <w:r w:rsidRPr="002D2138">
        <w:rPr>
          <w:rFonts w:ascii="Arial" w:hAnsi="Arial" w:cs="Arial"/>
          <w:sz w:val="24"/>
          <w:szCs w:val="24"/>
        </w:rPr>
        <w:t xml:space="preserve"> son de carácter transitorio, no permanente, es decir, para casos excepcionales que por un motivo de fuerza mayor no puedan cobrar (viaje temporal u otros). El autorizado deberá presentar la cédula original junto con la cédula del beneficiario ante la notaría y solicitar el pago a través de poder, además de diligenciar cada mes la solicitud escrita la cual debe contener datos, como: </w:t>
      </w:r>
    </w:p>
    <w:p w14:paraId="3E3032D1" w14:textId="77777777" w:rsidR="002D2138" w:rsidRPr="002D2138" w:rsidRDefault="002D2138" w:rsidP="002D2138">
      <w:pPr>
        <w:pStyle w:val="Prrafodelista"/>
        <w:numPr>
          <w:ilvl w:val="0"/>
          <w:numId w:val="7"/>
        </w:numPr>
        <w:spacing w:line="240" w:lineRule="auto"/>
        <w:jc w:val="both"/>
        <w:rPr>
          <w:rFonts w:ascii="Arial" w:hAnsi="Arial" w:cs="Arial"/>
          <w:sz w:val="24"/>
          <w:szCs w:val="24"/>
          <w:lang w:val="es-CO"/>
        </w:rPr>
      </w:pPr>
      <w:r w:rsidRPr="002D2138">
        <w:rPr>
          <w:rFonts w:ascii="Arial" w:hAnsi="Arial" w:cs="Arial"/>
          <w:sz w:val="24"/>
          <w:szCs w:val="24"/>
          <w:lang w:val="es-CO"/>
        </w:rPr>
        <w:t>A quién se autoriza.</w:t>
      </w:r>
    </w:p>
    <w:p w14:paraId="5A1A42E2" w14:textId="77777777" w:rsidR="002D2138" w:rsidRPr="002D2138" w:rsidRDefault="002D2138" w:rsidP="002D2138">
      <w:pPr>
        <w:pStyle w:val="Prrafodelista"/>
        <w:numPr>
          <w:ilvl w:val="0"/>
          <w:numId w:val="7"/>
        </w:numPr>
        <w:spacing w:line="240" w:lineRule="auto"/>
        <w:jc w:val="both"/>
        <w:rPr>
          <w:rFonts w:ascii="Arial" w:hAnsi="Arial" w:cs="Arial"/>
          <w:sz w:val="24"/>
          <w:szCs w:val="24"/>
          <w:lang w:val="es-CO"/>
        </w:rPr>
      </w:pPr>
      <w:r w:rsidRPr="002D2138">
        <w:rPr>
          <w:rFonts w:ascii="Arial" w:hAnsi="Arial" w:cs="Arial"/>
          <w:sz w:val="24"/>
          <w:szCs w:val="24"/>
          <w:lang w:val="es-CO"/>
        </w:rPr>
        <w:t>Quién autoriza.</w:t>
      </w:r>
    </w:p>
    <w:p w14:paraId="3C84B277" w14:textId="77777777" w:rsidR="002D2138" w:rsidRPr="002D2138" w:rsidRDefault="002D2138" w:rsidP="002D2138">
      <w:pPr>
        <w:pStyle w:val="Prrafodelista"/>
        <w:numPr>
          <w:ilvl w:val="0"/>
          <w:numId w:val="7"/>
        </w:numPr>
        <w:spacing w:line="240" w:lineRule="auto"/>
        <w:jc w:val="both"/>
        <w:rPr>
          <w:rFonts w:ascii="Arial" w:hAnsi="Arial" w:cs="Arial"/>
          <w:sz w:val="24"/>
          <w:szCs w:val="24"/>
          <w:lang w:val="es-CO"/>
        </w:rPr>
      </w:pPr>
      <w:r w:rsidRPr="002D2138">
        <w:rPr>
          <w:rFonts w:ascii="Arial" w:hAnsi="Arial" w:cs="Arial"/>
          <w:sz w:val="24"/>
          <w:szCs w:val="24"/>
          <w:lang w:val="es-CO"/>
        </w:rPr>
        <w:t>Para qué se autoriza.</w:t>
      </w:r>
    </w:p>
    <w:p w14:paraId="49BF5B51" w14:textId="77777777" w:rsidR="002D2138" w:rsidRPr="002D2138" w:rsidRDefault="002D2138" w:rsidP="002D2138">
      <w:pPr>
        <w:pStyle w:val="Prrafodelista"/>
        <w:spacing w:line="240" w:lineRule="auto"/>
        <w:ind w:left="360"/>
        <w:jc w:val="both"/>
        <w:rPr>
          <w:rFonts w:ascii="Arial" w:hAnsi="Arial" w:cs="Arial"/>
          <w:sz w:val="24"/>
          <w:szCs w:val="24"/>
          <w:lang w:val="es-CO"/>
        </w:rPr>
      </w:pPr>
    </w:p>
    <w:p w14:paraId="4D1F1555" w14:textId="77777777" w:rsidR="002D2138"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sz w:val="24"/>
          <w:szCs w:val="24"/>
        </w:rPr>
        <w:t>Para mayor información se han habilitado las siguientes líneas de atención:</w:t>
      </w:r>
    </w:p>
    <w:p w14:paraId="3C822EBA" w14:textId="1900B0C8" w:rsidR="002D2138"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b/>
          <w:sz w:val="24"/>
          <w:szCs w:val="24"/>
        </w:rPr>
        <w:t>Teléfono</w:t>
      </w:r>
      <w:r w:rsidR="00EB37D3">
        <w:rPr>
          <w:rFonts w:ascii="Arial" w:eastAsia="Arial" w:hAnsi="Arial" w:cs="Arial"/>
          <w:b/>
          <w:sz w:val="24"/>
          <w:szCs w:val="24"/>
        </w:rPr>
        <w:t>:</w:t>
      </w:r>
      <w:bookmarkStart w:id="0" w:name="_GoBack"/>
      <w:bookmarkEnd w:id="0"/>
      <w:r w:rsidRPr="002D2138">
        <w:rPr>
          <w:rFonts w:ascii="Arial" w:eastAsia="Arial" w:hAnsi="Arial" w:cs="Arial"/>
          <w:sz w:val="24"/>
          <w:szCs w:val="24"/>
        </w:rPr>
        <w:t xml:space="preserve"> (602) 724-4326 Ext. 1806 – 1802 – 1805.</w:t>
      </w:r>
    </w:p>
    <w:p w14:paraId="69476F08" w14:textId="77777777" w:rsidR="002D2138" w:rsidRPr="002D2138" w:rsidRDefault="002D2138" w:rsidP="002D2138">
      <w:pPr>
        <w:spacing w:after="0" w:line="240" w:lineRule="auto"/>
        <w:jc w:val="both"/>
        <w:rPr>
          <w:rFonts w:ascii="Arial" w:eastAsia="Arial" w:hAnsi="Arial" w:cs="Arial"/>
          <w:sz w:val="24"/>
          <w:szCs w:val="24"/>
        </w:rPr>
      </w:pPr>
    </w:p>
    <w:p w14:paraId="747B8176" w14:textId="77777777" w:rsidR="002D2138"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sz w:val="24"/>
          <w:szCs w:val="24"/>
        </w:rPr>
        <w:t>La atención por medio de estas líneas se realizará en los horarios:</w:t>
      </w:r>
    </w:p>
    <w:p w14:paraId="412279DD" w14:textId="77777777" w:rsidR="002D2138"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sz w:val="24"/>
          <w:szCs w:val="24"/>
        </w:rPr>
        <w:t>Lunes a viernes de 8:00 a.m. a 12:00 m. y de 2:00 p.m. a 6:00 p.m.</w:t>
      </w:r>
    </w:p>
    <w:p w14:paraId="62A9DFA3" w14:textId="77777777" w:rsidR="002D2138" w:rsidRPr="002D2138" w:rsidRDefault="002D2138" w:rsidP="002D2138">
      <w:pPr>
        <w:spacing w:after="0" w:line="240" w:lineRule="auto"/>
        <w:jc w:val="both"/>
        <w:rPr>
          <w:rFonts w:ascii="Arial" w:eastAsia="Arial" w:hAnsi="Arial" w:cs="Arial"/>
          <w:sz w:val="24"/>
          <w:szCs w:val="24"/>
        </w:rPr>
      </w:pPr>
    </w:p>
    <w:p w14:paraId="5AE7A036" w14:textId="09CA51F2" w:rsidR="004455E4" w:rsidRPr="002D2138" w:rsidRDefault="002D2138" w:rsidP="002D2138">
      <w:pPr>
        <w:spacing w:after="0" w:line="240" w:lineRule="auto"/>
        <w:jc w:val="both"/>
        <w:rPr>
          <w:rFonts w:ascii="Arial" w:eastAsia="Arial" w:hAnsi="Arial" w:cs="Arial"/>
          <w:sz w:val="24"/>
          <w:szCs w:val="24"/>
        </w:rPr>
      </w:pPr>
      <w:r w:rsidRPr="002D2138">
        <w:rPr>
          <w:rFonts w:ascii="Arial" w:eastAsia="Arial" w:hAnsi="Arial" w:cs="Arial"/>
          <w:sz w:val="24"/>
          <w:szCs w:val="24"/>
        </w:rPr>
        <w:t>Finalmente, se reitera a los beneficiarios que el cobro del subsidio económico debe realizarse en las fechas estipuladas para evitar futuros inconvenientes dentro del programa en mención.</w:t>
      </w:r>
    </w:p>
    <w:sectPr w:rsidR="004455E4" w:rsidRPr="002D213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7309C"/>
    <w:rsid w:val="00194C6A"/>
    <w:rsid w:val="001C26C9"/>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86675"/>
    <w:rsid w:val="00890882"/>
    <w:rsid w:val="008A1D33"/>
    <w:rsid w:val="008B6E4D"/>
    <w:rsid w:val="00927207"/>
    <w:rsid w:val="00963E0D"/>
    <w:rsid w:val="00A12F33"/>
    <w:rsid w:val="00A13E49"/>
    <w:rsid w:val="00A17EAC"/>
    <w:rsid w:val="00A3479C"/>
    <w:rsid w:val="00A35D62"/>
    <w:rsid w:val="00A4072A"/>
    <w:rsid w:val="00A52B3E"/>
    <w:rsid w:val="00A717F7"/>
    <w:rsid w:val="00A74E4F"/>
    <w:rsid w:val="00A76744"/>
    <w:rsid w:val="00B00284"/>
    <w:rsid w:val="00B017D3"/>
    <w:rsid w:val="00B506DD"/>
    <w:rsid w:val="00B75064"/>
    <w:rsid w:val="00B8162B"/>
    <w:rsid w:val="00B82196"/>
    <w:rsid w:val="00BA3F58"/>
    <w:rsid w:val="00BA6F2A"/>
    <w:rsid w:val="00C04550"/>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B37D3"/>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2022-04-29T04:10:00Z</cp:lastPrinted>
  <dcterms:created xsi:type="dcterms:W3CDTF">2022-05-02T00:01:00Z</dcterms:created>
  <dcterms:modified xsi:type="dcterms:W3CDTF">2022-05-02T02:24:00Z</dcterms:modified>
</cp:coreProperties>
</file>