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-1004570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</w:t>
      </w:r>
      <w:r w:rsidR="009C62B3">
        <w:rPr>
          <w:b/>
          <w:color w:val="FFFFFF" w:themeColor="background1"/>
        </w:rPr>
        <w:t xml:space="preserve">   </w:t>
      </w:r>
      <w:r w:rsidR="00BC27CA">
        <w:rPr>
          <w:b/>
          <w:color w:val="FFFFFF" w:themeColor="background1"/>
        </w:rPr>
        <w:t xml:space="preserve"> </w:t>
      </w:r>
      <w:r w:rsidR="00722F8D">
        <w:rPr>
          <w:b/>
          <w:color w:val="FFFFFF" w:themeColor="background1"/>
        </w:rPr>
        <w:t xml:space="preserve">No. </w:t>
      </w:r>
      <w:r w:rsidR="00BC27CA">
        <w:rPr>
          <w:b/>
          <w:color w:val="FFFFFF" w:themeColor="background1"/>
        </w:rPr>
        <w:t>26</w:t>
      </w:r>
      <w:r w:rsidR="00384818">
        <w:rPr>
          <w:b/>
          <w:color w:val="FFFFFF" w:themeColor="background1"/>
        </w:rPr>
        <w:t>5</w:t>
      </w:r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C62B3">
        <w:rPr>
          <w:b/>
          <w:color w:val="1F3864" w:themeColor="accent5" w:themeShade="80"/>
        </w:rPr>
        <w:t xml:space="preserve">     </w:t>
      </w:r>
      <w:r w:rsidR="00384818">
        <w:rPr>
          <w:b/>
          <w:color w:val="1F3864" w:themeColor="accent5" w:themeShade="80"/>
        </w:rPr>
        <w:t>8</w:t>
      </w:r>
      <w:r w:rsidR="009515D5" w:rsidRPr="00BC27CA">
        <w:rPr>
          <w:b/>
          <w:color w:val="1F3864" w:themeColor="accent5" w:themeShade="80"/>
        </w:rPr>
        <w:t xml:space="preserve"> de </w:t>
      </w:r>
      <w:r w:rsidR="00486334" w:rsidRPr="00BC27CA">
        <w:rPr>
          <w:b/>
          <w:color w:val="1F3864" w:themeColor="accent5" w:themeShade="80"/>
        </w:rPr>
        <w:t>mayo</w:t>
      </w:r>
      <w:r w:rsidR="00B4397F" w:rsidRPr="00BC27CA">
        <w:rPr>
          <w:b/>
          <w:color w:val="1F3864" w:themeColor="accent5" w:themeShade="80"/>
        </w:rPr>
        <w:t xml:space="preserve"> 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B70220" w:rsidRDefault="00B70220" w:rsidP="009C62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4818" w:rsidRDefault="00384818" w:rsidP="003848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18">
        <w:rPr>
          <w:rFonts w:ascii="Arial" w:hAnsi="Arial" w:cs="Arial"/>
          <w:b/>
          <w:bCs/>
          <w:sz w:val="24"/>
          <w:szCs w:val="24"/>
        </w:rPr>
        <w:t>SECRETARÍA DE SALUD REALIZÓ LA PRIMERA SALA SITUACIONAL CON ASEGURADORES E INSTITUCIONES PRESTADORAS DE SERVICIOS</w:t>
      </w:r>
    </w:p>
    <w:p w:rsidR="00384818" w:rsidRPr="00384818" w:rsidRDefault="00384818" w:rsidP="003848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4818">
        <w:rPr>
          <w:rFonts w:ascii="Arial" w:hAnsi="Arial" w:cs="Arial"/>
          <w:bCs/>
          <w:sz w:val="24"/>
          <w:szCs w:val="24"/>
        </w:rPr>
        <w:t xml:space="preserve">Para dar continuidad a las acciones estratégicas que impactan en la situación en salud de los habitantes del municipio, la Alcaldía de Pasto, a través de la Secretaría de Salud, realizó la primera sesión de la Sala Situacional - Vigencia 2022. </w:t>
      </w:r>
    </w:p>
    <w:p w:rsidR="00384818" w:rsidRP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4818">
        <w:rPr>
          <w:rFonts w:ascii="Arial" w:hAnsi="Arial" w:cs="Arial"/>
          <w:bCs/>
          <w:sz w:val="24"/>
          <w:szCs w:val="24"/>
        </w:rPr>
        <w:t>Al encuentro asistieron representantes de las Entidades Administradoras de Planes de Beneficios de Salud (EAPB) e instituciones prestadoras de servicios de salud, para garantizar la atención integral en salud a las personas, familias y comunidades a partir de intervenciones de valoración integral, detección temprana, diagnóstico, tratamiento, rehabilitación y educación en salud.</w:t>
      </w:r>
    </w:p>
    <w:p w:rsidR="00384818" w:rsidRP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4818">
        <w:rPr>
          <w:rFonts w:ascii="Arial" w:hAnsi="Arial" w:cs="Arial"/>
          <w:bCs/>
          <w:sz w:val="24"/>
          <w:szCs w:val="24"/>
        </w:rPr>
        <w:t>En la jornada, la Secretaría de Salud hizo la presentación del Plan Estratégico para el mejoramiento de la calidad de la prestación de servicios de salud, documento elaborado por estos actores en 2021; mientras las EAPB socializaron la tendencia de los principales indicadores priorizados del Municipio de Pasto.</w:t>
      </w:r>
    </w:p>
    <w:p w:rsidR="00384818" w:rsidRP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84818" w:rsidRP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4818">
        <w:rPr>
          <w:rFonts w:ascii="Arial" w:hAnsi="Arial" w:cs="Arial"/>
          <w:bCs/>
          <w:sz w:val="24"/>
          <w:szCs w:val="24"/>
        </w:rPr>
        <w:t>El secretario de Salud, Javier Andrés Ruano González, sostuvo: “El objetivo fue comprometer, coordinar y articular con las EPS las acciones a desarrollar con la red de prestadores de servicios de salud. Además, se establecieron bloques temáticos para intervenir la salud en el municipio y mejorar la calidad de vida de los habitantes”.</w:t>
      </w:r>
    </w:p>
    <w:p w:rsid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84818" w:rsidRP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4818">
        <w:rPr>
          <w:rFonts w:ascii="Arial" w:hAnsi="Arial" w:cs="Arial"/>
          <w:bCs/>
          <w:sz w:val="24"/>
          <w:szCs w:val="24"/>
        </w:rPr>
        <w:t>La profesional especializada de la Secretaría de Salud, Ruth Cecilia de la Cruz, aseguró que el propósito de la Sala Situacional es afianzar la articulación entre aseguradores, prestadores y el ente territorial con el fin de vislumbrar los retos y responsabilidades que se tienen para el mejoramiento en la calidad de la prestación del servicio de salud.</w:t>
      </w:r>
    </w:p>
    <w:p w:rsid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84818" w:rsidRP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4818">
        <w:rPr>
          <w:rFonts w:ascii="Arial" w:hAnsi="Arial" w:cs="Arial"/>
          <w:bCs/>
          <w:sz w:val="24"/>
          <w:szCs w:val="24"/>
        </w:rPr>
        <w:t>Por su parte, la coordinadora departamental de Promoción y Mantenimiento de la S</w:t>
      </w:r>
      <w:r w:rsidR="00D15D7A">
        <w:rPr>
          <w:rFonts w:ascii="Arial" w:hAnsi="Arial" w:cs="Arial"/>
          <w:bCs/>
          <w:sz w:val="24"/>
          <w:szCs w:val="24"/>
        </w:rPr>
        <w:t>alud de Proinsalud, Natalia Ordó</w:t>
      </w:r>
      <w:r w:rsidRPr="00384818">
        <w:rPr>
          <w:rFonts w:ascii="Arial" w:hAnsi="Arial" w:cs="Arial"/>
          <w:bCs/>
          <w:sz w:val="24"/>
          <w:szCs w:val="24"/>
        </w:rPr>
        <w:t>ñez Herrera, dijo que la convocatoria es importante porque así se puede actuar frente a los resultados de los indicadores de los usuarios, minimizar los eventos en salud y propender por afiliados satisfechos y saludables.</w:t>
      </w:r>
    </w:p>
    <w:p w:rsidR="00384818" w:rsidRDefault="00384818" w:rsidP="003848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E49D5" w:rsidRPr="00384818" w:rsidRDefault="00D15D7A" w:rsidP="0038481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El coordinador de Gestión I</w:t>
      </w:r>
      <w:bookmarkStart w:id="0" w:name="_GoBack"/>
      <w:bookmarkEnd w:id="0"/>
      <w:r w:rsidR="00384818" w:rsidRPr="00384818">
        <w:rPr>
          <w:rFonts w:ascii="Arial" w:hAnsi="Arial" w:cs="Arial"/>
          <w:bCs/>
          <w:sz w:val="24"/>
          <w:szCs w:val="24"/>
        </w:rPr>
        <w:t>ntegral de atención en salud de Mallamas EPS Indígena, Hernán Marcillo, destacó el trabajo de articulación entre la Secretaría, los aseguradores y prestadores de salud y resaltó el trabajo de caracterización de la población de Mallamas en Pasto, así como los indicadores trazados para conocer la realidad del municipio y priorizar las poblaciones a trabajar.</w:t>
      </w:r>
    </w:p>
    <w:sectPr w:rsidR="003E49D5" w:rsidRPr="00384818" w:rsidSect="009C62B3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31" w:rsidRDefault="00500731" w:rsidP="00E7534D">
      <w:pPr>
        <w:spacing w:after="0" w:line="240" w:lineRule="auto"/>
      </w:pPr>
      <w:r>
        <w:separator/>
      </w:r>
    </w:p>
  </w:endnote>
  <w:endnote w:type="continuationSeparator" w:id="0">
    <w:p w:rsidR="00500731" w:rsidRDefault="00500731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31" w:rsidRDefault="00500731" w:rsidP="00E7534D">
      <w:pPr>
        <w:spacing w:after="0" w:line="240" w:lineRule="auto"/>
      </w:pPr>
      <w:r>
        <w:separator/>
      </w:r>
    </w:p>
  </w:footnote>
  <w:footnote w:type="continuationSeparator" w:id="0">
    <w:p w:rsidR="00500731" w:rsidRDefault="00500731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6F07"/>
    <w:rsid w:val="000D6F0B"/>
    <w:rsid w:val="000F2CC7"/>
    <w:rsid w:val="000F420E"/>
    <w:rsid w:val="0010178F"/>
    <w:rsid w:val="00104D2B"/>
    <w:rsid w:val="00115B5C"/>
    <w:rsid w:val="00122BEA"/>
    <w:rsid w:val="00136023"/>
    <w:rsid w:val="00140480"/>
    <w:rsid w:val="001610D4"/>
    <w:rsid w:val="001A6338"/>
    <w:rsid w:val="001B7F4B"/>
    <w:rsid w:val="001D393E"/>
    <w:rsid w:val="002019CF"/>
    <w:rsid w:val="00217F1D"/>
    <w:rsid w:val="00233B2E"/>
    <w:rsid w:val="00242D7F"/>
    <w:rsid w:val="00261B2D"/>
    <w:rsid w:val="0026723F"/>
    <w:rsid w:val="00283300"/>
    <w:rsid w:val="00283B4A"/>
    <w:rsid w:val="002B03B4"/>
    <w:rsid w:val="002B0C03"/>
    <w:rsid w:val="002B5F03"/>
    <w:rsid w:val="002C09B1"/>
    <w:rsid w:val="002C10E9"/>
    <w:rsid w:val="002F1607"/>
    <w:rsid w:val="002F24A7"/>
    <w:rsid w:val="002F4B6F"/>
    <w:rsid w:val="003010C2"/>
    <w:rsid w:val="00301790"/>
    <w:rsid w:val="0030387B"/>
    <w:rsid w:val="00305977"/>
    <w:rsid w:val="003146C4"/>
    <w:rsid w:val="00314D35"/>
    <w:rsid w:val="00315F7F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672AF"/>
    <w:rsid w:val="0037030C"/>
    <w:rsid w:val="00374478"/>
    <w:rsid w:val="00380C04"/>
    <w:rsid w:val="00384818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3407E"/>
    <w:rsid w:val="004437E7"/>
    <w:rsid w:val="00447909"/>
    <w:rsid w:val="004568FF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37F0"/>
    <w:rsid w:val="004D58EA"/>
    <w:rsid w:val="00500731"/>
    <w:rsid w:val="0050172F"/>
    <w:rsid w:val="00514D52"/>
    <w:rsid w:val="0054724C"/>
    <w:rsid w:val="00562438"/>
    <w:rsid w:val="005652BA"/>
    <w:rsid w:val="00577491"/>
    <w:rsid w:val="0058532B"/>
    <w:rsid w:val="0059113D"/>
    <w:rsid w:val="0059288F"/>
    <w:rsid w:val="00597AFA"/>
    <w:rsid w:val="005A5405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95CA6"/>
    <w:rsid w:val="006972F3"/>
    <w:rsid w:val="006A3ED6"/>
    <w:rsid w:val="006B67A9"/>
    <w:rsid w:val="006C072F"/>
    <w:rsid w:val="006D0459"/>
    <w:rsid w:val="006D1385"/>
    <w:rsid w:val="006D2473"/>
    <w:rsid w:val="006F1D53"/>
    <w:rsid w:val="006F24F6"/>
    <w:rsid w:val="00704010"/>
    <w:rsid w:val="007178AD"/>
    <w:rsid w:val="00717DD4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34D15"/>
    <w:rsid w:val="00942155"/>
    <w:rsid w:val="00946A8D"/>
    <w:rsid w:val="009515D5"/>
    <w:rsid w:val="00960103"/>
    <w:rsid w:val="00970C6A"/>
    <w:rsid w:val="00982C03"/>
    <w:rsid w:val="009877CD"/>
    <w:rsid w:val="0099354C"/>
    <w:rsid w:val="0099365F"/>
    <w:rsid w:val="00994819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5ACE"/>
    <w:rsid w:val="00A9576C"/>
    <w:rsid w:val="00AA0C9D"/>
    <w:rsid w:val="00AA6201"/>
    <w:rsid w:val="00AD1D7D"/>
    <w:rsid w:val="00AD7997"/>
    <w:rsid w:val="00AF3DF0"/>
    <w:rsid w:val="00AF51DB"/>
    <w:rsid w:val="00B00A06"/>
    <w:rsid w:val="00B07FB1"/>
    <w:rsid w:val="00B1581C"/>
    <w:rsid w:val="00B24669"/>
    <w:rsid w:val="00B377D1"/>
    <w:rsid w:val="00B404C6"/>
    <w:rsid w:val="00B4397F"/>
    <w:rsid w:val="00B53C91"/>
    <w:rsid w:val="00B56723"/>
    <w:rsid w:val="00B66105"/>
    <w:rsid w:val="00B70220"/>
    <w:rsid w:val="00B70D74"/>
    <w:rsid w:val="00B92C5D"/>
    <w:rsid w:val="00BA0D1A"/>
    <w:rsid w:val="00BC27CA"/>
    <w:rsid w:val="00BC398B"/>
    <w:rsid w:val="00BC4501"/>
    <w:rsid w:val="00BF1988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D7DA2"/>
    <w:rsid w:val="00CE6356"/>
    <w:rsid w:val="00D0376E"/>
    <w:rsid w:val="00D13E8B"/>
    <w:rsid w:val="00D14E92"/>
    <w:rsid w:val="00D15D7A"/>
    <w:rsid w:val="00D16967"/>
    <w:rsid w:val="00D21063"/>
    <w:rsid w:val="00D320E9"/>
    <w:rsid w:val="00D33FB8"/>
    <w:rsid w:val="00D56401"/>
    <w:rsid w:val="00D70C09"/>
    <w:rsid w:val="00D77506"/>
    <w:rsid w:val="00D802BE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574D1"/>
    <w:rsid w:val="00E6022F"/>
    <w:rsid w:val="00E658D9"/>
    <w:rsid w:val="00E7534D"/>
    <w:rsid w:val="00E9513A"/>
    <w:rsid w:val="00EA25A3"/>
    <w:rsid w:val="00EC11E1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97DF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F881-FA4E-4A32-9D1D-CF7F27D7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3</cp:revision>
  <dcterms:created xsi:type="dcterms:W3CDTF">2022-05-09T02:13:00Z</dcterms:created>
  <dcterms:modified xsi:type="dcterms:W3CDTF">2022-05-09T02:16:00Z</dcterms:modified>
</cp:coreProperties>
</file>