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ED4D84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1F6A">
        <w:rPr>
          <w:b/>
          <w:color w:val="FFFFFF"/>
        </w:rPr>
        <w:t>310</w:t>
      </w:r>
      <w:bookmarkStart w:id="0" w:name="_GoBack"/>
      <w:bookmarkEnd w:id="0"/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F8775C1" w14:textId="2FF6616B" w:rsidR="007E71C7" w:rsidRDefault="00FE4E05" w:rsidP="00DC1EC4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MÁS DE 60 CENTROS EDUCATIVOS DEL SECTOR RURAL</w:t>
      </w:r>
      <w:r w:rsidR="00DC1EC4">
        <w:rPr>
          <w:rFonts w:ascii="Arial" w:hAnsi="Arial" w:cs="Arial"/>
          <w:b/>
          <w:sz w:val="24"/>
        </w:rPr>
        <w:t xml:space="preserve"> DE PASTO</w:t>
      </w:r>
      <w:r>
        <w:rPr>
          <w:rFonts w:ascii="Arial" w:hAnsi="Arial" w:cs="Arial"/>
          <w:b/>
          <w:sz w:val="24"/>
        </w:rPr>
        <w:t xml:space="preserve"> TENDRÁN ACCESO A INTERNET GRATUITO POR </w:t>
      </w:r>
      <w:r w:rsidR="00DC1EC4"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 xml:space="preserve"> AÑOS</w:t>
      </w:r>
    </w:p>
    <w:p w14:paraId="097FD662" w14:textId="24DA4426" w:rsidR="00FE4E05" w:rsidRDefault="00FE4E05" w:rsidP="00DC1EC4">
      <w:pPr>
        <w:spacing w:line="24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Así lo anunció la ministra de Tecnologías de la Información y las Comunicaciones, Carmen Ligia Valderrama Rojas, en su visita a La Gran Capital.</w:t>
      </w:r>
    </w:p>
    <w:p w14:paraId="64753800" w14:textId="40019287" w:rsidR="00FE4E05" w:rsidRDefault="00FE4E05" w:rsidP="00FB1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“Llegamos al Muni</w:t>
      </w:r>
      <w:r w:rsidR="00DC1EC4">
        <w:rPr>
          <w:rFonts w:ascii="Arial" w:hAnsi="Arial" w:cs="Arial"/>
          <w:sz w:val="24"/>
        </w:rPr>
        <w:t xml:space="preserve">cipio de Pasto y, </w:t>
      </w:r>
      <w:r>
        <w:rPr>
          <w:rFonts w:ascii="Arial" w:hAnsi="Arial" w:cs="Arial"/>
          <w:sz w:val="24"/>
        </w:rPr>
        <w:t xml:space="preserve">en una reunión con el señor Alcalde, compartimos todos los temas que nos unen en tecnología, información, innovación y comunicaciones. Este es el primer municipio que visitamos después de </w:t>
      </w:r>
      <w:r w:rsidR="00DC1EC4">
        <w:rPr>
          <w:rFonts w:ascii="Arial" w:hAnsi="Arial" w:cs="Arial"/>
          <w:sz w:val="24"/>
        </w:rPr>
        <w:t>haber suscrito</w:t>
      </w:r>
      <w:r>
        <w:rPr>
          <w:rFonts w:ascii="Arial" w:hAnsi="Arial" w:cs="Arial"/>
          <w:sz w:val="24"/>
        </w:rPr>
        <w:t xml:space="preserve"> el contrato para implementar los Centros Digitales en la </w:t>
      </w:r>
      <w:r w:rsidR="00DC1EC4">
        <w:rPr>
          <w:rFonts w:ascii="Arial" w:hAnsi="Arial" w:cs="Arial"/>
          <w:sz w:val="24"/>
        </w:rPr>
        <w:t xml:space="preserve">Región B del país”, manifestó </w:t>
      </w:r>
      <w:proofErr w:type="gramStart"/>
      <w:r w:rsidR="00DC1EC4">
        <w:rPr>
          <w:rFonts w:ascii="Arial" w:hAnsi="Arial" w:cs="Arial"/>
          <w:sz w:val="24"/>
        </w:rPr>
        <w:t>la jefe</w:t>
      </w:r>
      <w:proofErr w:type="gramEnd"/>
      <w:r w:rsidR="00DC1EC4">
        <w:rPr>
          <w:rFonts w:ascii="Arial" w:hAnsi="Arial" w:cs="Arial"/>
          <w:sz w:val="24"/>
        </w:rPr>
        <w:t xml:space="preserve"> de cartera.</w:t>
      </w:r>
    </w:p>
    <w:p w14:paraId="175F1F09" w14:textId="1D4A64CF" w:rsidR="00DC1EC4" w:rsidRDefault="00DC1EC4" w:rsidP="00FB1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funcionaria del Gobierno Nacional agregó que también hablaron de los proyectos en común y de la ejecución de los programas del </w:t>
      </w:r>
      <w:proofErr w:type="spellStart"/>
      <w:r>
        <w:rPr>
          <w:rFonts w:ascii="Arial" w:hAnsi="Arial" w:cs="Arial"/>
          <w:sz w:val="24"/>
        </w:rPr>
        <w:t>MinTIC</w:t>
      </w:r>
      <w:proofErr w:type="spellEnd"/>
      <w:r>
        <w:rPr>
          <w:rFonts w:ascii="Arial" w:hAnsi="Arial" w:cs="Arial"/>
          <w:sz w:val="24"/>
        </w:rPr>
        <w:t xml:space="preserve"> en el territorio: “Estamos uniendo esfuerzos y nos complace que la Alcaldía Municipal esté trabajando para llegar a mayor número de personas y cubrir sus necesidades en tecnología e innovación”. </w:t>
      </w:r>
    </w:p>
    <w:p w14:paraId="15C2E980" w14:textId="0AFDAEEF" w:rsidR="00BB11BF" w:rsidRDefault="00BB11BF" w:rsidP="00FB1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el Alcalde Germán Chamorro de la Rosa precisó que estos Centros Digitales permitirán optimizar la educación, potenciar la economía y mejorar la calidad de vida para toda la comunidad del sector rural del municipio: “Facilitar la conectividad gratuitamente por 10 años hace parte de la equidad por la que venimos trabajando”.</w:t>
      </w:r>
    </w:p>
    <w:p w14:paraId="412CBCC6" w14:textId="0AA23E41" w:rsidR="00BB11BF" w:rsidRDefault="00BB11BF" w:rsidP="00FB1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Cada centro digital contará con dos puntos de conectividad inalámbricos: uno interno, ubicado principalmente en las salas de informática o computación de las instituciones educativas, y otro externo, que estará al servicio de la comunidad que habita o transita alrededor del colegio. </w:t>
      </w:r>
    </w:p>
    <w:p w14:paraId="2A38E6B0" w14:textId="52EBF296" w:rsidR="00DC1EC4" w:rsidRDefault="00BB11BF" w:rsidP="00FB1C2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la secretaria de Educación, Gloria Jurado Erazo, </w:t>
      </w:r>
      <w:r w:rsidR="00C37A51">
        <w:rPr>
          <w:rFonts w:ascii="Arial" w:hAnsi="Arial" w:cs="Arial"/>
          <w:sz w:val="24"/>
        </w:rPr>
        <w:t>resaltó que garantizar la conectividad a internet es un gran paso en la calidad educativa y cierre de brechas en cuanto al acceso a tecnología de los estudiantes del sector rural, pero también para padres de familia y comunidad en general, pues no estará únicamente al servicio de la institución, lo que representa un apoyo muy importante para la economía del territorio.</w:t>
      </w:r>
    </w:p>
    <w:p w14:paraId="7C694722" w14:textId="7FA9053B" w:rsidR="00884559" w:rsidRPr="00FB1C21" w:rsidRDefault="00C37A51" w:rsidP="00884559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“La ministra valoró mucho cómo estamos avanzando </w:t>
      </w:r>
      <w:r w:rsidR="00884559">
        <w:rPr>
          <w:rFonts w:ascii="Arial" w:hAnsi="Arial" w:cs="Arial"/>
          <w:sz w:val="24"/>
        </w:rPr>
        <w:t xml:space="preserve">en ser una ciudad inteligente, impactando varios sectores como el ambiental, agricultor y de transporte, que están implementando la tecnología para innovar en </w:t>
      </w:r>
      <w:r w:rsidR="0006375C">
        <w:rPr>
          <w:rFonts w:ascii="Arial" w:hAnsi="Arial" w:cs="Arial"/>
          <w:sz w:val="24"/>
        </w:rPr>
        <w:t>sus</w:t>
      </w:r>
      <w:r w:rsidR="00884559">
        <w:rPr>
          <w:rFonts w:ascii="Arial" w:hAnsi="Arial" w:cs="Arial"/>
          <w:sz w:val="24"/>
        </w:rPr>
        <w:t xml:space="preserve"> procedimientos; por eso, Pasto hará parte de un importante pilotaje en este tema”, concluyó.</w:t>
      </w:r>
    </w:p>
    <w:p w14:paraId="7733666E" w14:textId="5E7341DD" w:rsidR="00CF5740" w:rsidRPr="00FB1C21" w:rsidRDefault="00CF5740" w:rsidP="00FB1C21">
      <w:pPr>
        <w:spacing w:line="240" w:lineRule="auto"/>
        <w:jc w:val="both"/>
        <w:rPr>
          <w:rFonts w:ascii="Arial" w:hAnsi="Arial" w:cs="Arial"/>
          <w:sz w:val="24"/>
        </w:rPr>
      </w:pPr>
    </w:p>
    <w:sectPr w:rsidR="00CF5740" w:rsidRPr="00FB1C2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6375C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1F6A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559"/>
    <w:rsid w:val="008849E8"/>
    <w:rsid w:val="00886675"/>
    <w:rsid w:val="00887D51"/>
    <w:rsid w:val="00890882"/>
    <w:rsid w:val="00893A2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BB11BF"/>
    <w:rsid w:val="00C37A51"/>
    <w:rsid w:val="00C95DD6"/>
    <w:rsid w:val="00CA0CA4"/>
    <w:rsid w:val="00CB1DD8"/>
    <w:rsid w:val="00CB463C"/>
    <w:rsid w:val="00CD2FAD"/>
    <w:rsid w:val="00CF5740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DC1EC4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31</cp:revision>
  <cp:lastPrinted>2022-04-26T03:04:00Z</cp:lastPrinted>
  <dcterms:created xsi:type="dcterms:W3CDTF">2022-05-14T20:05:00Z</dcterms:created>
  <dcterms:modified xsi:type="dcterms:W3CDTF">2022-05-23T01:54:00Z</dcterms:modified>
</cp:coreProperties>
</file>