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C9E2DA1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8625F5">
        <w:rPr>
          <w:b/>
          <w:color w:val="FFFFFF"/>
        </w:rPr>
        <w:t>39</w:t>
      </w:r>
      <w:r w:rsidR="002507ED">
        <w:rPr>
          <w:b/>
          <w:color w:val="FFFFFF"/>
        </w:rPr>
        <w:t>9</w:t>
      </w:r>
    </w:p>
    <w:p w14:paraId="56721806" w14:textId="68F6DC8B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B08DE">
        <w:rPr>
          <w:b/>
          <w:color w:val="002060"/>
        </w:rPr>
        <w:t xml:space="preserve">7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3D6D894" w14:textId="77777777" w:rsidR="00AF5442" w:rsidRDefault="00AF5442" w:rsidP="00AF5442">
      <w:pPr>
        <w:spacing w:line="240" w:lineRule="auto"/>
      </w:pPr>
    </w:p>
    <w:p w14:paraId="40788016" w14:textId="77777777" w:rsidR="002507ED" w:rsidRPr="002507ED" w:rsidRDefault="002507ED" w:rsidP="00DA4B2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507ED">
        <w:rPr>
          <w:rFonts w:ascii="Arial" w:hAnsi="Arial" w:cs="Arial"/>
          <w:b/>
          <w:sz w:val="24"/>
        </w:rPr>
        <w:t>ALCALDÍA DE PASTO FORTALECE EL PROGRAMA DE COMEDORES SOLIDARIOS</w:t>
      </w:r>
    </w:p>
    <w:p w14:paraId="6AD58BDA" w14:textId="19052644" w:rsidR="002507ED" w:rsidRPr="002507ED" w:rsidRDefault="002507ED" w:rsidP="00DA4B22">
      <w:pPr>
        <w:spacing w:line="240" w:lineRule="auto"/>
        <w:jc w:val="both"/>
        <w:rPr>
          <w:rFonts w:ascii="Arial" w:hAnsi="Arial" w:cs="Arial"/>
          <w:sz w:val="24"/>
        </w:rPr>
      </w:pPr>
      <w:r w:rsidRPr="002507ED">
        <w:rPr>
          <w:rFonts w:ascii="Arial" w:hAnsi="Arial" w:cs="Arial"/>
          <w:sz w:val="24"/>
        </w:rPr>
        <w:t>Con el objetivo de verificar el correcto funcionamiento de la estrategia en los seis comedores solidarios del municipio, la Gestora Social Marcela Hernández y la Secretaría de Bienestar Social hicieron un recorrido, donde también entregaron kits escolares a los niños y niñas, a través de la campaña ‘Pasto, Valiente y Solidario’.</w:t>
      </w:r>
    </w:p>
    <w:p w14:paraId="7B8D345B" w14:textId="1B494338" w:rsidR="002507ED" w:rsidRPr="002507ED" w:rsidRDefault="002507ED" w:rsidP="00DA4B22">
      <w:pPr>
        <w:spacing w:line="240" w:lineRule="auto"/>
        <w:jc w:val="both"/>
        <w:rPr>
          <w:rFonts w:ascii="Arial" w:hAnsi="Arial" w:cs="Arial"/>
          <w:sz w:val="24"/>
        </w:rPr>
      </w:pPr>
      <w:r w:rsidRPr="002507ED">
        <w:rPr>
          <w:rFonts w:ascii="Arial" w:hAnsi="Arial" w:cs="Arial"/>
          <w:sz w:val="24"/>
        </w:rPr>
        <w:t>Estas acciones, dirigidas a mejorar el cuadro nutricional de los menores, también permiten generar espacios de aprendizaje para ellos.</w:t>
      </w:r>
    </w:p>
    <w:p w14:paraId="71F92C89" w14:textId="05144375" w:rsidR="002507ED" w:rsidRPr="002507ED" w:rsidRDefault="002507ED" w:rsidP="00DA4B22">
      <w:pPr>
        <w:spacing w:line="240" w:lineRule="auto"/>
        <w:jc w:val="both"/>
        <w:rPr>
          <w:rFonts w:ascii="Arial" w:hAnsi="Arial" w:cs="Arial"/>
          <w:sz w:val="24"/>
        </w:rPr>
      </w:pPr>
      <w:r w:rsidRPr="002507ED">
        <w:rPr>
          <w:rFonts w:ascii="Arial" w:hAnsi="Arial" w:cs="Arial"/>
          <w:sz w:val="24"/>
        </w:rPr>
        <w:t>“Gracias a este espacio, los niños y niñas comen todo, comparten más tiempo con sus padres, les enseñan a saludar, a lavar sus manitos, aprenden muchas cosas y los padres estamos muy agradecidos con el Alcalde Germán Chamorro de la Rosa y la Gestora Social Marcela Hernández”, mencionó la habitante del corregimiento de Buesaquil</w:t>
      </w:r>
      <w:r w:rsidR="00370BBB">
        <w:rPr>
          <w:rFonts w:ascii="Arial" w:hAnsi="Arial" w:cs="Arial"/>
          <w:sz w:val="24"/>
        </w:rPr>
        <w:t>lo, Sandra del Carmen Rodríguez Jojoa.</w:t>
      </w:r>
      <w:bookmarkStart w:id="0" w:name="_GoBack"/>
      <w:bookmarkEnd w:id="0"/>
    </w:p>
    <w:p w14:paraId="3314610A" w14:textId="77777777" w:rsidR="002507ED" w:rsidRPr="002507ED" w:rsidRDefault="002507ED" w:rsidP="00DA4B22">
      <w:pPr>
        <w:spacing w:line="240" w:lineRule="auto"/>
        <w:jc w:val="both"/>
        <w:rPr>
          <w:rFonts w:ascii="Arial" w:hAnsi="Arial" w:cs="Arial"/>
          <w:sz w:val="24"/>
        </w:rPr>
      </w:pPr>
      <w:r w:rsidRPr="002507ED">
        <w:rPr>
          <w:rFonts w:ascii="Arial" w:hAnsi="Arial" w:cs="Arial"/>
          <w:sz w:val="24"/>
        </w:rPr>
        <w:t>Durante la vigencia 2022, se han puesto en funcionamiento seis Comedores Solidarios, ubicados en los barrios San Albano y Loma de Centenario, el sector de la plaza de mercado El Potrerillo y los corregimientos de Buesaquillo, Jongovito y Obonuco, cuyo fin es garantizar el complemento alimentario a los menores que viven en condiciones de vulnerabilidad. Además, la Administración Municipal ha ampliado el cupo en los sectores donde se presenta mayor necesidad.</w:t>
      </w:r>
    </w:p>
    <w:p w14:paraId="11E422C7" w14:textId="77777777" w:rsidR="002507ED" w:rsidRPr="002507ED" w:rsidRDefault="002507ED" w:rsidP="00DA4B22">
      <w:pPr>
        <w:spacing w:line="240" w:lineRule="auto"/>
        <w:jc w:val="both"/>
        <w:rPr>
          <w:rFonts w:ascii="Arial" w:hAnsi="Arial" w:cs="Arial"/>
          <w:sz w:val="24"/>
        </w:rPr>
      </w:pPr>
      <w:r w:rsidRPr="002507ED">
        <w:rPr>
          <w:rFonts w:ascii="Arial" w:hAnsi="Arial" w:cs="Arial"/>
          <w:sz w:val="24"/>
        </w:rPr>
        <w:t>La secretaria de Bienestar Social, Alexandra Jaramillo, aseguró que este programa tiene como finalidad atender casos en los que se puede mejorar y reforzar la nutrición de la población infantil.</w:t>
      </w:r>
    </w:p>
    <w:p w14:paraId="0A8BDC43" w14:textId="1F79A6EA" w:rsidR="009F4D83" w:rsidRPr="002507ED" w:rsidRDefault="002507ED" w:rsidP="00DA4B22">
      <w:pPr>
        <w:spacing w:line="240" w:lineRule="auto"/>
        <w:jc w:val="both"/>
        <w:rPr>
          <w:rFonts w:ascii="Arial" w:hAnsi="Arial" w:cs="Arial"/>
          <w:sz w:val="24"/>
        </w:rPr>
      </w:pPr>
      <w:r w:rsidRPr="002507ED">
        <w:rPr>
          <w:rFonts w:ascii="Arial" w:hAnsi="Arial" w:cs="Arial"/>
          <w:sz w:val="24"/>
        </w:rPr>
        <w:t>“Se entrega un complemento alimentario tres veces en semana, pero también se proporcionan talleres de hábitos de vida saludable, se enseña a los niños y niñas cómo sentarse en la mesa, el uso de los cubiertos y se generan espacios para dar a conocer a los padres de familia la importancia de la nutrición para sus hijos”, precisó.</w:t>
      </w:r>
    </w:p>
    <w:sectPr w:rsidR="009F4D83" w:rsidRPr="002507ED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7ED"/>
    <w:rsid w:val="00250E1E"/>
    <w:rsid w:val="002575C2"/>
    <w:rsid w:val="00266DD1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BBB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442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2D8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4B22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51F1D9-6975-4F57-BA10-A9B5AF9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33</cp:revision>
  <cp:lastPrinted>2022-01-31T02:11:00Z</cp:lastPrinted>
  <dcterms:created xsi:type="dcterms:W3CDTF">2022-06-17T16:54:00Z</dcterms:created>
  <dcterms:modified xsi:type="dcterms:W3CDTF">2022-06-28T01:23:00Z</dcterms:modified>
</cp:coreProperties>
</file>