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FE3171E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79E7">
        <w:rPr>
          <w:b/>
          <w:color w:val="FFFFFF"/>
        </w:rPr>
        <w:t>414</w:t>
      </w:r>
    </w:p>
    <w:p w14:paraId="56721806" w14:textId="6485BEAF" w:rsidR="002E0A24" w:rsidRPr="002D2138" w:rsidRDefault="000579E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4 de julio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6360A9C1" w14:textId="77777777" w:rsidR="000579E7" w:rsidRPr="000579E7" w:rsidRDefault="000579E7" w:rsidP="000579E7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0579E7">
        <w:rPr>
          <w:rFonts w:ascii="Arial" w:hAnsi="Arial" w:cs="Arial"/>
          <w:b/>
          <w:sz w:val="24"/>
        </w:rPr>
        <w:t>ARTE Y TRADICIÓN HACEN PARTE DE LA PROGRAMACIÓN DEL ONOMÁSTICO DE PASTO 2022</w:t>
      </w:r>
    </w:p>
    <w:p w14:paraId="28177AE0" w14:textId="79F13D60" w:rsidR="000579E7" w:rsidRPr="000579E7" w:rsidRDefault="000579E7" w:rsidP="000579E7">
      <w:pPr>
        <w:spacing w:line="240" w:lineRule="auto"/>
        <w:jc w:val="both"/>
        <w:rPr>
          <w:rFonts w:ascii="Arial" w:hAnsi="Arial" w:cs="Arial"/>
          <w:sz w:val="24"/>
        </w:rPr>
      </w:pPr>
      <w:r w:rsidRPr="000579E7">
        <w:rPr>
          <w:rFonts w:ascii="Arial" w:hAnsi="Arial" w:cs="Arial"/>
          <w:sz w:val="24"/>
        </w:rPr>
        <w:t>Como parte de la programación del Onomástico de la ciudad, la Alcaldía Municipal desarrolló el taller creativo ‘Arte Popular y Carnaval’, dirigido a los maestros del Carnaval de Negros y Blancos de Pasto, con el Maestro Mayor del Gremio de Artistas de Hogueras de Alicante (España), Joaquín Rubio, como facilitador, con quien sostuvieron un diálogo e intercambio de saberes sobre las técnicas, materiales y uso de nuevas tecnologías que les permitirán a los artesanos optimizar sus diseños y los procesos de elaboración de sus obras.</w:t>
      </w:r>
    </w:p>
    <w:p w14:paraId="2F6C912B" w14:textId="36CC8B1B" w:rsidR="000579E7" w:rsidRPr="000579E7" w:rsidRDefault="000579E7" w:rsidP="000579E7">
      <w:pPr>
        <w:spacing w:line="240" w:lineRule="auto"/>
        <w:jc w:val="both"/>
        <w:rPr>
          <w:rFonts w:ascii="Arial" w:hAnsi="Arial" w:cs="Arial"/>
          <w:sz w:val="24"/>
        </w:rPr>
      </w:pPr>
      <w:r w:rsidRPr="000579E7">
        <w:rPr>
          <w:rFonts w:ascii="Arial" w:hAnsi="Arial" w:cs="Arial"/>
          <w:sz w:val="24"/>
        </w:rPr>
        <w:t xml:space="preserve">“Es un intercambio cultural muy interesante porque compartimos un oficio con muchas similitudes entre Las Fallas en España y el Carnaval de Pasto. Esta profesión es mágica, tenemos la capacidad de transmitir sentimientos y emociones a través de nuestro trabajo, por eso, nos hace muy especiales que, aún con 11.000 km de distancia, haya semejanza en los materiales, técnicas, modelado y pintura”, comentó el tallerista.  </w:t>
      </w:r>
    </w:p>
    <w:p w14:paraId="6028FD10" w14:textId="60014EC4" w:rsidR="000579E7" w:rsidRPr="000579E7" w:rsidRDefault="000579E7" w:rsidP="000579E7">
      <w:pPr>
        <w:spacing w:line="240" w:lineRule="auto"/>
        <w:jc w:val="both"/>
        <w:rPr>
          <w:rFonts w:ascii="Arial" w:hAnsi="Arial" w:cs="Arial"/>
          <w:sz w:val="24"/>
        </w:rPr>
      </w:pPr>
      <w:r w:rsidRPr="000579E7">
        <w:rPr>
          <w:rFonts w:ascii="Arial" w:hAnsi="Arial" w:cs="Arial"/>
          <w:sz w:val="24"/>
        </w:rPr>
        <w:t>Para el formador pedagógico de la Secretaría de Educación, Franklin Melo, es importante conocer sobre otras expresiones artísticas del mundo como las hogueras de Alicante; además, señaló como enriquecedor poder comparar estas tecnologías, no sólo para aplicarlas en el municipio, sino para replicarlas en las instituciones donde se manejan los talleres de técnicas de Carnaval.</w:t>
      </w:r>
    </w:p>
    <w:p w14:paraId="3D512EAE" w14:textId="77777777" w:rsidR="000579E7" w:rsidRPr="000579E7" w:rsidRDefault="000579E7" w:rsidP="000579E7">
      <w:pPr>
        <w:spacing w:line="240" w:lineRule="auto"/>
        <w:jc w:val="both"/>
        <w:rPr>
          <w:rFonts w:ascii="Arial" w:hAnsi="Arial" w:cs="Arial"/>
          <w:sz w:val="24"/>
        </w:rPr>
      </w:pPr>
      <w:r w:rsidRPr="000579E7">
        <w:rPr>
          <w:rFonts w:ascii="Arial" w:hAnsi="Arial" w:cs="Arial"/>
          <w:sz w:val="24"/>
        </w:rPr>
        <w:t>“Me parece excelente conocer otras formas para darle un nuevo aire a nuestro Carnaval, sería interesante implementar nuevas técnicas que faciliten el trabajo y mejoren la calidad de las obras”, expresó el maestro del Carnaval de Negros y Blancos de Pasto, Carlos Rosero Burgos.</w:t>
      </w:r>
    </w:p>
    <w:p w14:paraId="2392CCBA" w14:textId="77777777" w:rsidR="000579E7" w:rsidRPr="000579E7" w:rsidRDefault="000579E7" w:rsidP="000579E7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0579E7">
        <w:rPr>
          <w:rFonts w:ascii="Arial" w:hAnsi="Arial" w:cs="Arial"/>
          <w:b/>
          <w:sz w:val="24"/>
        </w:rPr>
        <w:t>VI Encuentro y Concurso de Modeladores de Arcilla</w:t>
      </w:r>
    </w:p>
    <w:p w14:paraId="03AF97B0" w14:textId="4BC45923" w:rsidR="000579E7" w:rsidRPr="000579E7" w:rsidRDefault="000579E7" w:rsidP="000579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79E7">
        <w:rPr>
          <w:rFonts w:ascii="Arial" w:hAnsi="Arial" w:cs="Arial"/>
          <w:sz w:val="24"/>
          <w:szCs w:val="24"/>
        </w:rPr>
        <w:t>Esta actividad, que tuvo lugar en el Parque Ambiental Rumipamba, reunió a artistas del Carnaval de Negros y Blancos de Pasto, quienes elaboraron esculturas de diferentes formas y tamaños en esta técnica.</w:t>
      </w:r>
    </w:p>
    <w:p w14:paraId="75176E93" w14:textId="469C67A2" w:rsidR="000579E7" w:rsidRPr="000579E7" w:rsidRDefault="000579E7" w:rsidP="000579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79E7">
        <w:rPr>
          <w:rFonts w:ascii="Arial" w:hAnsi="Arial" w:cs="Arial"/>
          <w:sz w:val="24"/>
          <w:szCs w:val="24"/>
        </w:rPr>
        <w:t xml:space="preserve">El maestro en Artes Plásticas de la Universidad de Nariño, Diego José Caicedo manifestó su interés en rescatar las técnicas no contaminantes con materiales como la arcilla y en visibilizar a los maestros del Carnaval, quienes trabajan en la elaboración de grandes obras que desfilan por la senda el 6 de enero en la fiesta magna de los pastusos. </w:t>
      </w:r>
    </w:p>
    <w:p w14:paraId="459D59DC" w14:textId="408D1F6B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B2531" w14:textId="3DCE69B2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B9A18A" w14:textId="16770234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9C3AE9" w14:textId="4F529C19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CC90219">
                <wp:simplePos x="0" y="0"/>
                <wp:positionH relativeFrom="margin">
                  <wp:posOffset>4985385</wp:posOffset>
                </wp:positionH>
                <wp:positionV relativeFrom="margin">
                  <wp:posOffset>9525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40A1BE86" w:rsidR="00B8162B" w:rsidRPr="00B8162B" w:rsidRDefault="00E1621D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0579E7">
                              <w:rPr>
                                <w:b/>
                                <w:color w:val="FFFFFF" w:themeColor="background1"/>
                              </w:rPr>
                              <w:t>414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55pt;margin-top: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" filled="f" stroked="f">
                <v:textbox style="mso-fit-shape-to-text:t">
                  <w:txbxContent>
                    <w:p w14:paraId="7B38B5D1" w14:textId="40A1BE86" w:rsidR="00B8162B" w:rsidRPr="00B8162B" w:rsidRDefault="00E1621D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0579E7">
                        <w:rPr>
                          <w:b/>
                          <w:color w:val="FFFFFF" w:themeColor="background1"/>
                        </w:rPr>
                        <w:t>414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D1F69">
        <w:rPr>
          <w:noProof/>
        </w:rPr>
        <w:drawing>
          <wp:anchor distT="0" distB="0" distL="0" distR="0" simplePos="0" relativeHeight="251668480" behindDoc="1" locked="0" layoutInCell="1" hidden="0" allowOverlap="1" wp14:anchorId="5734473D" wp14:editId="0C7A0C6B">
            <wp:simplePos x="0" y="0"/>
            <wp:positionH relativeFrom="page">
              <wp:posOffset>-50800</wp:posOffset>
            </wp:positionH>
            <wp:positionV relativeFrom="paragraph">
              <wp:posOffset>-1150620</wp:posOffset>
            </wp:positionV>
            <wp:extent cx="7991152" cy="1040641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9E4691" w14:textId="37C36FD3" w:rsidR="006D432E" w:rsidRP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5FC822BD">
                <wp:simplePos x="0" y="0"/>
                <wp:positionH relativeFrom="column">
                  <wp:posOffset>4177665</wp:posOffset>
                </wp:positionH>
                <wp:positionV relativeFrom="paragraph">
                  <wp:posOffset>121285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70A6AFF0" w:rsidR="002F523C" w:rsidRPr="002F523C" w:rsidRDefault="000579E7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4 de julio </w:t>
                            </w:r>
                            <w:r w:rsidR="002D2138">
                              <w:rPr>
                                <w:b/>
                                <w:color w:val="002060"/>
                              </w:rPr>
                              <w:t>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28.95pt;margin-top:9.55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B9FXQX3gAAAAoBAAAPAAAAAAAAAAAAAAAAAG0EAABkcnMvZG93bnJldi54bWxQSwUGAAAAAAQA&#10;BADzAAAAeAUAAAAA&#10;" filled="f" stroked="f">
                <v:textbox style="mso-fit-shape-to-text:t">
                  <w:txbxContent>
                    <w:p w14:paraId="033D250C" w14:textId="70A6AFF0" w:rsidR="002F523C" w:rsidRPr="002F523C" w:rsidRDefault="000579E7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4 de julio </w:t>
                      </w:r>
                      <w:r w:rsidR="002D2138">
                        <w:rPr>
                          <w:b/>
                          <w:color w:val="002060"/>
                        </w:rPr>
                        <w:t>de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40AC5" w14:textId="2173C975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A59EEE0" w14:textId="355CCBA1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1ADC021" w14:textId="77777777" w:rsidR="002D2138" w:rsidRP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736EBA38" w14:textId="1A985396" w:rsidR="002D2138" w:rsidRPr="006D432E" w:rsidRDefault="002D2138" w:rsidP="006D432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2138"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7F7D4E1E">
            <wp:simplePos x="0" y="0"/>
            <wp:positionH relativeFrom="column">
              <wp:posOffset>-1057275</wp:posOffset>
            </wp:positionH>
            <wp:positionV relativeFrom="paragraph">
              <wp:posOffset>-1305560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6CCD19" w14:textId="77777777" w:rsidR="000579E7" w:rsidRDefault="000579E7" w:rsidP="000579E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participante y artista visual, Cristian Camilo Luna, agradeció la invitación a este evento que se realiza anualmente en el Onomástico de Pasto porque permite un sano esparcimiento: “En este espacio nos reencontramos con los amigos y disfrutamos de un momento donde contamos nuestras anécdotas y aprendemos porque es un encuentro de saberes, es muy agradable porque también nos disipamos a través del arte”.</w:t>
      </w:r>
    </w:p>
    <w:p w14:paraId="10052901" w14:textId="77777777" w:rsidR="000579E7" w:rsidRDefault="000579E7" w:rsidP="000579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02B493" w14:textId="77777777" w:rsidR="000579E7" w:rsidRDefault="000579E7" w:rsidP="000579E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 Festiva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 Intercorregimental ‘Las Guaguas de Pan’</w:t>
      </w:r>
    </w:p>
    <w:p w14:paraId="4FD6417F" w14:textId="77777777" w:rsidR="000579E7" w:rsidRDefault="000579E7" w:rsidP="000579E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99B73A9" w14:textId="77777777" w:rsidR="000579E7" w:rsidRDefault="000579E7" w:rsidP="000579E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el 3 y 10 de julio tiene lugar este evento que, en su primera fecha, se desarrolló en </w:t>
      </w:r>
      <w:r w:rsidRPr="002714D5">
        <w:rPr>
          <w:rFonts w:ascii="Arial" w:hAnsi="Arial" w:cs="Arial"/>
          <w:sz w:val="24"/>
          <w:szCs w:val="24"/>
        </w:rPr>
        <w:t xml:space="preserve">Jongovito </w:t>
      </w:r>
      <w:r>
        <w:rPr>
          <w:rFonts w:ascii="Arial" w:hAnsi="Arial" w:cs="Arial"/>
          <w:sz w:val="24"/>
          <w:szCs w:val="24"/>
        </w:rPr>
        <w:t>donde</w:t>
      </w:r>
      <w:r w:rsidRPr="00271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participaron</w:t>
      </w:r>
      <w:r w:rsidRPr="002714D5">
        <w:rPr>
          <w:rFonts w:ascii="Arial" w:hAnsi="Arial" w:cs="Arial"/>
          <w:sz w:val="24"/>
          <w:szCs w:val="24"/>
        </w:rPr>
        <w:t xml:space="preserve"> agrupaciones coreográficas de </w:t>
      </w:r>
      <w:r>
        <w:rPr>
          <w:rFonts w:ascii="Arial" w:hAnsi="Arial" w:cs="Arial"/>
          <w:sz w:val="24"/>
          <w:szCs w:val="24"/>
        </w:rPr>
        <w:t xml:space="preserve">diferentes </w:t>
      </w:r>
      <w:r w:rsidRPr="002714D5">
        <w:rPr>
          <w:rFonts w:ascii="Arial" w:hAnsi="Arial" w:cs="Arial"/>
          <w:sz w:val="24"/>
          <w:szCs w:val="24"/>
        </w:rPr>
        <w:t>corregimientos de</w:t>
      </w:r>
      <w:r>
        <w:rPr>
          <w:rFonts w:ascii="Arial" w:hAnsi="Arial" w:cs="Arial"/>
          <w:sz w:val="24"/>
          <w:szCs w:val="24"/>
        </w:rPr>
        <w:t>l municipio</w:t>
      </w:r>
      <w:r w:rsidRPr="002714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Esta tradición propia de las comunidades rurales</w:t>
      </w:r>
      <w:r w:rsidRPr="002714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realizó como </w:t>
      </w:r>
      <w:r w:rsidRPr="002714D5">
        <w:rPr>
          <w:rFonts w:ascii="Arial" w:hAnsi="Arial" w:cs="Arial"/>
          <w:sz w:val="24"/>
          <w:szCs w:val="24"/>
        </w:rPr>
        <w:t>ritual de agradecimiento a la tierra por los alimentos que prodiga.</w:t>
      </w:r>
    </w:p>
    <w:p w14:paraId="0BB10206" w14:textId="77777777" w:rsidR="000579E7" w:rsidRDefault="000579E7" w:rsidP="000579E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25ACB800" w:rsidR="004455E4" w:rsidRPr="002D2138" w:rsidRDefault="000579E7" w:rsidP="000579E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E73BE">
        <w:rPr>
          <w:rFonts w:ascii="Arial" w:hAnsi="Arial" w:cs="Arial"/>
          <w:sz w:val="24"/>
          <w:szCs w:val="24"/>
        </w:rPr>
        <w:t xml:space="preserve">El apoyo de la Administración Municipal </w:t>
      </w:r>
      <w:r>
        <w:rPr>
          <w:rFonts w:ascii="Arial" w:hAnsi="Arial" w:cs="Arial"/>
          <w:sz w:val="24"/>
          <w:szCs w:val="24"/>
        </w:rPr>
        <w:t>es muy importante porque permite que las comunidades indígenas y campesinas conserven y preserven</w:t>
      </w:r>
      <w:r w:rsidRPr="00641215">
        <w:rPr>
          <w:rFonts w:ascii="Arial" w:hAnsi="Arial" w:cs="Arial"/>
          <w:sz w:val="24"/>
          <w:szCs w:val="24"/>
        </w:rPr>
        <w:t xml:space="preserve"> las tradiciones y costumbres de los corregimientos </w:t>
      </w:r>
      <w:r>
        <w:rPr>
          <w:rFonts w:ascii="Arial" w:hAnsi="Arial" w:cs="Arial"/>
          <w:sz w:val="24"/>
          <w:szCs w:val="24"/>
        </w:rPr>
        <w:t xml:space="preserve">para que </w:t>
      </w:r>
      <w:r w:rsidRPr="00641215">
        <w:rPr>
          <w:rFonts w:ascii="Arial" w:hAnsi="Arial" w:cs="Arial"/>
          <w:sz w:val="24"/>
          <w:szCs w:val="24"/>
        </w:rPr>
        <w:t>la identidad cultural se fortalezca</w:t>
      </w:r>
      <w:r>
        <w:rPr>
          <w:rFonts w:ascii="Arial" w:hAnsi="Arial" w:cs="Arial"/>
          <w:sz w:val="24"/>
          <w:szCs w:val="24"/>
        </w:rPr>
        <w:t xml:space="preserve">”, puntualizó la </w:t>
      </w:r>
      <w:r w:rsidR="00001ADB">
        <w:rPr>
          <w:rFonts w:ascii="Arial" w:hAnsi="Arial" w:cs="Arial"/>
          <w:sz w:val="24"/>
          <w:szCs w:val="24"/>
        </w:rPr>
        <w:t>profesional de apoyo</w:t>
      </w:r>
      <w:r>
        <w:rPr>
          <w:rFonts w:ascii="Arial" w:hAnsi="Arial" w:cs="Arial"/>
          <w:sz w:val="24"/>
          <w:szCs w:val="24"/>
        </w:rPr>
        <w:t xml:space="preserve"> de la Secretaría de Cultura, Silvia Pupiales</w:t>
      </w:r>
      <w:r w:rsidRPr="00641215">
        <w:rPr>
          <w:rFonts w:ascii="Arial" w:hAnsi="Arial" w:cs="Arial"/>
          <w:sz w:val="24"/>
          <w:szCs w:val="24"/>
        </w:rPr>
        <w:t>.</w:t>
      </w: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01ADB"/>
    <w:rsid w:val="00012A73"/>
    <w:rsid w:val="000335C8"/>
    <w:rsid w:val="00036D05"/>
    <w:rsid w:val="000579E7"/>
    <w:rsid w:val="00062091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6675"/>
    <w:rsid w:val="00890882"/>
    <w:rsid w:val="008A1D33"/>
    <w:rsid w:val="008B6E4D"/>
    <w:rsid w:val="00927207"/>
    <w:rsid w:val="00963E0D"/>
    <w:rsid w:val="00A12F33"/>
    <w:rsid w:val="00A13E49"/>
    <w:rsid w:val="00A16FC6"/>
    <w:rsid w:val="00A17EAC"/>
    <w:rsid w:val="00A3479C"/>
    <w:rsid w:val="00A35D62"/>
    <w:rsid w:val="00A4072A"/>
    <w:rsid w:val="00A52B3E"/>
    <w:rsid w:val="00A717F7"/>
    <w:rsid w:val="00A74E4F"/>
    <w:rsid w:val="00A76744"/>
    <w:rsid w:val="00AC095A"/>
    <w:rsid w:val="00B00284"/>
    <w:rsid w:val="00B017D3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B37D3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10</cp:revision>
  <cp:lastPrinted>2022-04-29T04:10:00Z</cp:lastPrinted>
  <dcterms:created xsi:type="dcterms:W3CDTF">2022-05-02T00:01:00Z</dcterms:created>
  <dcterms:modified xsi:type="dcterms:W3CDTF">2022-07-05T02:28:00Z</dcterms:modified>
</cp:coreProperties>
</file>