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29C26EE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791CD2">
        <w:rPr>
          <w:b/>
          <w:color w:val="FFFFFF"/>
        </w:rPr>
        <w:t>421</w:t>
      </w:r>
    </w:p>
    <w:p w14:paraId="56721806" w14:textId="194A94A4" w:rsidR="002E0A24" w:rsidRDefault="006B1E9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3A2A1C6" w14:textId="77777777" w:rsidR="00791CD2" w:rsidRPr="00791CD2" w:rsidRDefault="00E11AAB" w:rsidP="00791CD2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791CD2" w:rsidRPr="00791CD2">
        <w:rPr>
          <w:rFonts w:ascii="Arial" w:hAnsi="Arial" w:cs="Arial"/>
          <w:b/>
          <w:sz w:val="24"/>
        </w:rPr>
        <w:t>CON APOYO DE LA COOPERACIÓN INTERNACIONAL ESPAÑOLA, ALCALDÍA DE PASTO ENTREGÓ TABLEROS PEDAGÓGICOS PARA FORTALECER EL EMPRENDIMIENTO</w:t>
      </w:r>
    </w:p>
    <w:p w14:paraId="724D03BB" w14:textId="0D0E33FD" w:rsidR="00791CD2" w:rsidRPr="00791CD2" w:rsidRDefault="00791CD2" w:rsidP="00791CD2">
      <w:pPr>
        <w:spacing w:line="240" w:lineRule="auto"/>
        <w:jc w:val="both"/>
        <w:rPr>
          <w:rFonts w:ascii="Arial" w:hAnsi="Arial" w:cs="Arial"/>
          <w:sz w:val="24"/>
        </w:rPr>
      </w:pPr>
      <w:r w:rsidRPr="00791CD2">
        <w:rPr>
          <w:rFonts w:ascii="Arial" w:hAnsi="Arial" w:cs="Arial"/>
          <w:sz w:val="24"/>
        </w:rPr>
        <w:t xml:space="preserve">84 tableros fueron entregados por la Secretaría de Educación a treinta I.E.M. que tienen iniciativas sociales implementadas en el marco de los proyectos ‘Emprender en mi escuela’ y ‘Jóvenes emprendedores sociales’, liderados por </w:t>
      </w:r>
      <w:r>
        <w:rPr>
          <w:rFonts w:ascii="Arial" w:hAnsi="Arial" w:cs="Arial"/>
          <w:sz w:val="24"/>
        </w:rPr>
        <w:t xml:space="preserve">la Secretaría de Educación y </w:t>
      </w:r>
      <w:bookmarkStart w:id="0" w:name="_GoBack"/>
      <w:bookmarkEnd w:id="0"/>
      <w:r w:rsidRPr="00791CD2">
        <w:rPr>
          <w:rFonts w:ascii="Arial" w:hAnsi="Arial" w:cs="Arial"/>
          <w:sz w:val="24"/>
        </w:rPr>
        <w:t xml:space="preserve">PDT Nariño. </w:t>
      </w:r>
    </w:p>
    <w:p w14:paraId="62CE649A" w14:textId="77777777" w:rsidR="00791CD2" w:rsidRPr="00791CD2" w:rsidRDefault="00791CD2" w:rsidP="00791CD2">
      <w:pPr>
        <w:spacing w:line="240" w:lineRule="auto"/>
        <w:jc w:val="both"/>
        <w:rPr>
          <w:rFonts w:ascii="Arial" w:hAnsi="Arial" w:cs="Arial"/>
          <w:sz w:val="24"/>
        </w:rPr>
      </w:pPr>
      <w:r w:rsidRPr="00791CD2">
        <w:rPr>
          <w:rFonts w:ascii="Arial" w:hAnsi="Arial" w:cs="Arial"/>
          <w:sz w:val="24"/>
        </w:rPr>
        <w:t xml:space="preserve">El objetivo de esta entrega es fortalecer las aulas de emprendimiento, donde se pueden plasmar las iniciativas de los estudiantes con sus ONG y cooperativas escolares. </w:t>
      </w:r>
    </w:p>
    <w:p w14:paraId="5CFBA58B" w14:textId="77777777" w:rsidR="00791CD2" w:rsidRPr="00791CD2" w:rsidRDefault="00791CD2" w:rsidP="00791CD2">
      <w:pPr>
        <w:spacing w:line="240" w:lineRule="auto"/>
        <w:jc w:val="both"/>
        <w:rPr>
          <w:rFonts w:ascii="Arial" w:hAnsi="Arial" w:cs="Arial"/>
          <w:sz w:val="24"/>
        </w:rPr>
      </w:pPr>
      <w:r w:rsidRPr="00791CD2">
        <w:rPr>
          <w:rFonts w:ascii="Arial" w:hAnsi="Arial" w:cs="Arial"/>
          <w:sz w:val="24"/>
        </w:rPr>
        <w:t xml:space="preserve">“Con esta actividad, logramos contribuir al fortalecimiento de las aulas de emprendimiento y facilitar herramientas que permiten el desarrollo de planes de trabajo. Además, en articulación con </w:t>
      </w:r>
      <w:proofErr w:type="spellStart"/>
      <w:r w:rsidRPr="00791CD2">
        <w:rPr>
          <w:rFonts w:ascii="Arial" w:hAnsi="Arial" w:cs="Arial"/>
          <w:sz w:val="24"/>
        </w:rPr>
        <w:t>ParqueSoft</w:t>
      </w:r>
      <w:proofErr w:type="spellEnd"/>
      <w:r w:rsidRPr="00791CD2">
        <w:rPr>
          <w:rFonts w:ascii="Arial" w:hAnsi="Arial" w:cs="Arial"/>
          <w:sz w:val="24"/>
        </w:rPr>
        <w:t xml:space="preserve">, se realizará acompañamiento en temas como emprendimiento, innovación, gestión financiera y cooperativismo”, indicó la técnica de Emprendimiento de PDT Nariño, Edilma Rosero. </w:t>
      </w:r>
    </w:p>
    <w:p w14:paraId="570CE30B" w14:textId="5810F8AA" w:rsidR="00791CD2" w:rsidRPr="00791CD2" w:rsidRDefault="00791CD2" w:rsidP="00791CD2">
      <w:pPr>
        <w:spacing w:line="240" w:lineRule="auto"/>
        <w:jc w:val="both"/>
        <w:rPr>
          <w:rFonts w:ascii="Arial" w:hAnsi="Arial" w:cs="Arial"/>
          <w:sz w:val="24"/>
        </w:rPr>
      </w:pPr>
      <w:r w:rsidRPr="00791CD2">
        <w:rPr>
          <w:rFonts w:ascii="Arial" w:hAnsi="Arial" w:cs="Arial"/>
          <w:sz w:val="24"/>
        </w:rPr>
        <w:t xml:space="preserve">Entre tanto, la secretaria de Educación, Gloria Jurado Erazo, manifestó que, desde la Alcaldía Municipal y de acuerdo con los lineamientos del Alcalde Germán Chamorro de la Rosa, se continúa apoyando la educación emprendedora de los estudiantes con la voluntad de los directivos docentes, profesores y la Cooperación Internacional Europea como aliada estratégica. </w:t>
      </w:r>
    </w:p>
    <w:p w14:paraId="246EEF32" w14:textId="77777777" w:rsidR="00791CD2" w:rsidRPr="00791CD2" w:rsidRDefault="00791CD2" w:rsidP="00791CD2">
      <w:pPr>
        <w:spacing w:line="240" w:lineRule="auto"/>
        <w:jc w:val="both"/>
        <w:rPr>
          <w:rFonts w:ascii="Arial" w:hAnsi="Arial" w:cs="Arial"/>
          <w:sz w:val="24"/>
        </w:rPr>
      </w:pPr>
      <w:r w:rsidRPr="00791CD2">
        <w:rPr>
          <w:rFonts w:ascii="Arial" w:hAnsi="Arial" w:cs="Arial"/>
          <w:sz w:val="24"/>
        </w:rPr>
        <w:t xml:space="preserve">“Tenemos el gusto de entregar este material pedagógico en establecimientos del sector urbano y rural. Ahora con el apoyo de </w:t>
      </w:r>
      <w:proofErr w:type="spellStart"/>
      <w:r w:rsidRPr="00791CD2">
        <w:rPr>
          <w:rFonts w:ascii="Arial" w:hAnsi="Arial" w:cs="Arial"/>
          <w:sz w:val="24"/>
        </w:rPr>
        <w:t>ParqueSoft</w:t>
      </w:r>
      <w:proofErr w:type="spellEnd"/>
      <w:r w:rsidRPr="00791CD2">
        <w:rPr>
          <w:rFonts w:ascii="Arial" w:hAnsi="Arial" w:cs="Arial"/>
          <w:sz w:val="24"/>
        </w:rPr>
        <w:t xml:space="preserve"> fortaleceremos las competencias emprendedoras en los docentes para que ellos transfieran el conocimiento a nuestros estudiantes”. </w:t>
      </w:r>
    </w:p>
    <w:p w14:paraId="0A8BDC43" w14:textId="1E207364" w:rsidR="009F4D83" w:rsidRPr="00791CD2" w:rsidRDefault="00791CD2" w:rsidP="00791CD2">
      <w:pPr>
        <w:spacing w:line="240" w:lineRule="auto"/>
        <w:jc w:val="both"/>
        <w:rPr>
          <w:rFonts w:ascii="Arial" w:hAnsi="Arial" w:cs="Arial"/>
          <w:sz w:val="24"/>
        </w:rPr>
      </w:pPr>
      <w:r w:rsidRPr="00791CD2">
        <w:rPr>
          <w:rFonts w:ascii="Arial" w:hAnsi="Arial" w:cs="Arial"/>
          <w:sz w:val="24"/>
        </w:rPr>
        <w:t>La funcionaria agregó que, desde su dependencia, seguirán motivando a los niños, niñas y jóvenes para generar una cultura emprendedora sostenible en los entornos escolares de La Gran Capital.</w:t>
      </w:r>
    </w:p>
    <w:sectPr w:rsidR="009F4D83" w:rsidRPr="00791CD2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627B2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929EF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87290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93DA4D-A66C-4660-A810-61C6BBB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51</cp:revision>
  <cp:lastPrinted>2022-07-06T05:28:00Z</cp:lastPrinted>
  <dcterms:created xsi:type="dcterms:W3CDTF">2022-06-17T16:54:00Z</dcterms:created>
  <dcterms:modified xsi:type="dcterms:W3CDTF">2022-07-07T05:07:00Z</dcterms:modified>
</cp:coreProperties>
</file>