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781B20A" w:rsidR="002E0A24" w:rsidRDefault="004950FE" w:rsidP="00583508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315D48">
        <w:rPr>
          <w:b/>
          <w:color w:val="FFFFFF"/>
        </w:rPr>
        <w:t xml:space="preserve">No. </w:t>
      </w:r>
      <w:r w:rsidR="00794D58">
        <w:rPr>
          <w:b/>
          <w:color w:val="FFFFFF"/>
        </w:rPr>
        <w:t>434</w:t>
      </w:r>
    </w:p>
    <w:p w14:paraId="56721806" w14:textId="33E551F0" w:rsidR="002E0A24" w:rsidRDefault="00FB27D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17</w:t>
      </w:r>
      <w:r w:rsidR="0043708C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A94E31" w14:textId="77777777" w:rsidR="00794D58" w:rsidRPr="00794D58" w:rsidRDefault="00583508" w:rsidP="00794D58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FB27D0">
        <w:br/>
      </w:r>
      <w:r w:rsidR="00794D58" w:rsidRPr="00794D58">
        <w:rPr>
          <w:rFonts w:ascii="Arial" w:hAnsi="Arial" w:cs="Arial"/>
          <w:b/>
          <w:sz w:val="24"/>
        </w:rPr>
        <w:t>ALCALDÍA DE PASTO REALIZÓ FERIA DE DESCENTRALIZACIÓN DE SERVICIOS ‘SECRETARÍA DE BIENESTAR SOCIAL MÁS CERCA DE TI’ EN EL CENTRO INTEGRAL CIUDADANO DEL BARRIO CORAZÓN DE JESÚS</w:t>
      </w:r>
    </w:p>
    <w:p w14:paraId="54DFFB3A" w14:textId="1597DD43" w:rsidR="00794D58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 xml:space="preserve">El compromiso de la Administración Municipal de acercarse a los territorios se evidenció con una nueva jornada de la estrategia ‘Secretaría de Bienestar Social Más Cerca de Ti’, que abarca 28 entidades, entre dependencias, descentralizadas y empresas donde la ciudadanía lleva a cabo sus trámites. </w:t>
      </w:r>
    </w:p>
    <w:p w14:paraId="695974EF" w14:textId="77777777" w:rsidR="00794D58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 xml:space="preserve">La feria tuvo lugar en el Centro Integral del barrio Corazón de Jesús, en la comuna 10, con presencia del Alcalde Germán Chamorro de la Rosa, quien garantizó que se llevarán a cabo más jornadas de descentralización. </w:t>
      </w:r>
    </w:p>
    <w:p w14:paraId="08AA1F7A" w14:textId="77777777" w:rsidR="00794D58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>“Es una feria en la que todas las entidades de la Alcaldía Municipal se desplazan al territorio con sus programas, es un proceso que se seguirá haciendo y al que invitamos a otras entidades a vincularse y acercarse a la comunidad”, comentó el Mandatario Local.</w:t>
      </w:r>
    </w:p>
    <w:p w14:paraId="174EDC56" w14:textId="77777777" w:rsidR="00794D58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 xml:space="preserve">Así mismo, el presidente de la comuna 11, Eduardo Efraín Cabrera, dijo: “Este evento es maravilloso porque es lo que necesita la gente, nos beneficia a todos porque economizamos tiempo y transporte y nos sentimos más gustosos en el territorio”.  </w:t>
      </w:r>
    </w:p>
    <w:p w14:paraId="6800762C" w14:textId="77777777" w:rsidR="00794D58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>Por su parte, la secretaria de Bienestar Social, Alexandra Jaramillo, afirmó: “El objetivo es que las personas encuentren solución a sus inconvenientes o dificultades en un solo espacio para que no se tengan que desplazar por diferentes oficinas, la importancia es agilizar los procesos”.</w:t>
      </w:r>
    </w:p>
    <w:p w14:paraId="0A8BDC43" w14:textId="602C246A" w:rsidR="009F4D83" w:rsidRPr="00794D58" w:rsidRDefault="00794D58" w:rsidP="00794D58">
      <w:pPr>
        <w:spacing w:line="240" w:lineRule="auto"/>
        <w:jc w:val="both"/>
        <w:rPr>
          <w:rFonts w:ascii="Arial" w:hAnsi="Arial" w:cs="Arial"/>
          <w:sz w:val="24"/>
        </w:rPr>
      </w:pPr>
      <w:r w:rsidRPr="00794D58">
        <w:rPr>
          <w:rFonts w:ascii="Arial" w:hAnsi="Arial" w:cs="Arial"/>
          <w:sz w:val="24"/>
        </w:rPr>
        <w:t xml:space="preserve">Esta estrategia que lidera la Secretaría de Bienestar Social se repetirá el 15 de julio </w:t>
      </w:r>
      <w:bookmarkStart w:id="0" w:name="_GoBack"/>
      <w:bookmarkEnd w:id="0"/>
      <w:r w:rsidRPr="00794D58">
        <w:rPr>
          <w:rFonts w:ascii="Arial" w:hAnsi="Arial" w:cs="Arial"/>
          <w:sz w:val="24"/>
        </w:rPr>
        <w:t xml:space="preserve">y 19 de agosto en las comunas 5 y 3, respectivamente.  </w:t>
      </w:r>
    </w:p>
    <w:sectPr w:rsidR="009F4D83" w:rsidRPr="00794D58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096D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42414F-8027-4492-ACF2-84369799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69</cp:revision>
  <cp:lastPrinted>2022-07-15T08:43:00Z</cp:lastPrinted>
  <dcterms:created xsi:type="dcterms:W3CDTF">2022-06-17T16:54:00Z</dcterms:created>
  <dcterms:modified xsi:type="dcterms:W3CDTF">2022-07-18T03:10:00Z</dcterms:modified>
</cp:coreProperties>
</file>