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2CF2">
        <w:rPr>
          <w:b/>
          <w:color w:val="FFFFFF"/>
        </w:rPr>
        <w:t>500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72CF2">
        <w:rPr>
          <w:b/>
          <w:color w:val="002060"/>
        </w:rPr>
        <w:t>3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372CF2" w:rsidRPr="00372CF2" w:rsidRDefault="005815E0" w:rsidP="00372CF2">
      <w:pPr>
        <w:tabs>
          <w:tab w:val="left" w:pos="1050"/>
        </w:tabs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372CF2" w:rsidRPr="00372CF2">
        <w:rPr>
          <w:rFonts w:ascii="Arial" w:eastAsia="Arial" w:hAnsi="Arial" w:cs="Arial"/>
          <w:b/>
          <w:color w:val="000000"/>
          <w:sz w:val="24"/>
          <w:szCs w:val="24"/>
        </w:rPr>
        <w:t>PASTO CUENTA CON LA SEDE NÚMERO 18 DE LA RED DE ESCUELAS DE FORMACIÓN MUSICAL</w:t>
      </w:r>
    </w:p>
    <w:p w:rsidR="00372CF2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En el corregimiento de El Socorro entró en funcionamiento la sede número 18 de la Red de Escuelas de Formación Musical de la Secretaría de Educación.  </w:t>
      </w:r>
    </w:p>
    <w:p w:rsidR="00372CF2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Se trata de la Escuela de Vientos y Percusiones, un compromiso que adquirió el </w:t>
      </w:r>
      <w:proofErr w:type="gramStart"/>
      <w:r w:rsidRPr="00372CF2">
        <w:rPr>
          <w:rFonts w:ascii="Arial" w:eastAsia="Arial" w:hAnsi="Arial" w:cs="Arial"/>
          <w:color w:val="000000"/>
          <w:sz w:val="24"/>
          <w:szCs w:val="24"/>
        </w:rPr>
        <w:t>Alcalde</w:t>
      </w:r>
      <w:proofErr w:type="gramEnd"/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 Germán Chamorro de la Rosa y hoy es una realidad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que permitirá beneficiar en primera instancia a 80 niños y niñas de la I.E.M. de El Socorro.  </w:t>
      </w:r>
    </w:p>
    <w:p w:rsidR="00372CF2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2CF2">
        <w:rPr>
          <w:rFonts w:ascii="Arial" w:eastAsia="Arial" w:hAnsi="Arial" w:cs="Arial"/>
          <w:color w:val="000000"/>
          <w:sz w:val="24"/>
          <w:szCs w:val="24"/>
        </w:rPr>
        <w:t>La secretaria de Educación, Gloria Jurado Erazo, indicó que esta es una oportunidad para fomentar el talento de los estudiantes en lo musical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lo 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>académico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además de 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la buena ocupación del tiempo libre.  </w:t>
      </w:r>
    </w:p>
    <w:p w:rsidR="00372CF2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“Esta sede de la Red de Escuelas de Formación Musical beneficiará no solo a los estudiantes de este corregimiento, sino a sectores aledaños de la zona rural del municipio. </w:t>
      </w:r>
    </w:p>
    <w:p w:rsidR="00372CF2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2CF2">
        <w:rPr>
          <w:rFonts w:ascii="Arial" w:eastAsia="Arial" w:hAnsi="Arial" w:cs="Arial"/>
          <w:color w:val="000000"/>
          <w:sz w:val="24"/>
          <w:szCs w:val="24"/>
        </w:rPr>
        <w:t>Son tres docentes que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 por parte de la Secretaría de Educación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 se han contratado para iniciar con el proceso de formación</w:t>
      </w:r>
      <w:r>
        <w:rPr>
          <w:rFonts w:ascii="Arial" w:eastAsia="Arial" w:hAnsi="Arial" w:cs="Arial"/>
          <w:color w:val="000000"/>
          <w:sz w:val="24"/>
          <w:szCs w:val="24"/>
        </w:rPr>
        <w:t>. De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sde ya, empezamos a celebrar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los 20 años de fundación de la Red 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>con la puesta en marcha de esta sede en el sector rural”, manifestó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funcionaria.</w:t>
      </w:r>
    </w:p>
    <w:p w:rsid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2CF2">
        <w:rPr>
          <w:rFonts w:ascii="Arial" w:eastAsia="Arial" w:hAnsi="Arial" w:cs="Arial"/>
          <w:color w:val="000000"/>
          <w:sz w:val="24"/>
          <w:szCs w:val="24"/>
        </w:rPr>
        <w:t>El director de la Red de Escuelas de Formación Musical, Óscar Benavides, precisó que con est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espacio 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>se sigue cumpliendo lo establecido en el plan de desarrollo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abrir y fortalecer escenarios de música y cultura.  </w:t>
      </w:r>
    </w:p>
    <w:p w:rsidR="00372CF2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Clarinete, saxofón, trompeta, flauta traversa, trombón, corno, percusión y tuba, hacen parte de los instrumentos musicales con los que cuenta esta sede en el corregimiento de El Socorro y es una muestra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bookmarkStart w:id="0" w:name="_GoBack"/>
      <w:bookmarkEnd w:id="0"/>
      <w:r w:rsidRPr="00372CF2">
        <w:rPr>
          <w:rFonts w:ascii="Arial" w:eastAsia="Arial" w:hAnsi="Arial" w:cs="Arial"/>
          <w:color w:val="000000"/>
          <w:sz w:val="24"/>
          <w:szCs w:val="24"/>
        </w:rPr>
        <w:t xml:space="preserve">que las oportunidades deben llegar en las mismas condiciones al sector urbano y rural”, concluyó. </w:t>
      </w:r>
    </w:p>
    <w:p w:rsidR="005C3D67" w:rsidRPr="00372CF2" w:rsidRDefault="00372CF2" w:rsidP="00372CF2">
      <w:pPr>
        <w:tabs>
          <w:tab w:val="left" w:pos="1050"/>
        </w:tabs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372CF2">
        <w:rPr>
          <w:rFonts w:ascii="Arial" w:eastAsia="Arial" w:hAnsi="Arial" w:cs="Arial"/>
          <w:color w:val="000000"/>
          <w:sz w:val="24"/>
          <w:szCs w:val="24"/>
        </w:rPr>
        <w:t>hora, los estudiantes iniciarán un proceso formativo para luego iniciar con sus presentaciones.</w:t>
      </w:r>
    </w:p>
    <w:sectPr w:rsidR="005C3D67" w:rsidRPr="00372CF2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67"/>
    <w:rsid w:val="00176D5E"/>
    <w:rsid w:val="001F7223"/>
    <w:rsid w:val="002D4F71"/>
    <w:rsid w:val="00372CF2"/>
    <w:rsid w:val="003B60D2"/>
    <w:rsid w:val="0050756C"/>
    <w:rsid w:val="005815E0"/>
    <w:rsid w:val="005C3D67"/>
    <w:rsid w:val="006230D4"/>
    <w:rsid w:val="00626E72"/>
    <w:rsid w:val="0070431B"/>
    <w:rsid w:val="007205E3"/>
    <w:rsid w:val="007757B8"/>
    <w:rsid w:val="00823D38"/>
    <w:rsid w:val="00A02837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0EFC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13</cp:revision>
  <dcterms:created xsi:type="dcterms:W3CDTF">2022-08-19T00:14:00Z</dcterms:created>
  <dcterms:modified xsi:type="dcterms:W3CDTF">2022-08-23T17:03:00Z</dcterms:modified>
</cp:coreProperties>
</file>