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98A87B8"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E72782">
        <w:rPr>
          <w:b/>
          <w:color w:val="FFFFFF"/>
        </w:rPr>
        <w:t>74</w:t>
      </w:r>
    </w:p>
    <w:p w14:paraId="56721806" w14:textId="1FC2CF71" w:rsidR="002E0A24" w:rsidRDefault="00426914" w:rsidP="00E70AF4">
      <w:pPr>
        <w:ind w:left="6663" w:right="-283"/>
        <w:rPr>
          <w:b/>
          <w:color w:val="FFFFFF"/>
        </w:rPr>
      </w:pPr>
      <w:r>
        <w:rPr>
          <w:b/>
          <w:color w:val="002060"/>
        </w:rPr>
        <w:t xml:space="preserve"> 2</w:t>
      </w:r>
      <w:r w:rsidR="00566271">
        <w:rPr>
          <w:b/>
          <w:color w:val="002060"/>
        </w:rPr>
        <w:t>1</w:t>
      </w:r>
      <w:r>
        <w:rPr>
          <w:b/>
          <w:color w:val="002060"/>
        </w:rPr>
        <w:t xml:space="preserve"> 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3FC0262C" w14:textId="72856C11" w:rsidR="00E72782" w:rsidRPr="00E72782" w:rsidRDefault="00450674" w:rsidP="00E72782">
      <w:pPr>
        <w:spacing w:line="240" w:lineRule="auto"/>
        <w:jc w:val="center"/>
        <w:rPr>
          <w:rFonts w:ascii="Arial" w:hAnsi="Arial" w:cs="Arial"/>
          <w:b/>
          <w:sz w:val="24"/>
        </w:rPr>
      </w:pPr>
      <w:r w:rsidRPr="0051690A">
        <w:br/>
      </w:r>
      <w:r w:rsidR="0051690A">
        <w:br/>
      </w:r>
      <w:r w:rsidR="00E72782" w:rsidRPr="00E72782">
        <w:rPr>
          <w:rFonts w:ascii="Arial" w:hAnsi="Arial" w:cs="Arial"/>
          <w:b/>
          <w:sz w:val="24"/>
        </w:rPr>
        <w:t>ALCALDÍA DE PASTO FORTALECE A JUNTAS DIRECTIVAS DE 16 ASOCIACIONES PRODUCTORAS DEL CORREGIMIENTO DE CATAMBUCO EN TEMAS DE ASOCIATIVIDAD</w:t>
      </w:r>
    </w:p>
    <w:p w14:paraId="167B8403" w14:textId="77777777" w:rsidR="00E72782" w:rsidRPr="00E72782" w:rsidRDefault="00E72782" w:rsidP="00E72782">
      <w:pPr>
        <w:spacing w:line="240" w:lineRule="auto"/>
        <w:jc w:val="both"/>
        <w:rPr>
          <w:rFonts w:ascii="Arial" w:hAnsi="Arial" w:cs="Arial"/>
          <w:sz w:val="24"/>
        </w:rPr>
      </w:pPr>
      <w:r w:rsidRPr="00E72782">
        <w:rPr>
          <w:rFonts w:ascii="Arial" w:hAnsi="Arial" w:cs="Arial"/>
          <w:sz w:val="24"/>
        </w:rPr>
        <w:t xml:space="preserve">La Alcaldía de Pasto, a través de la Secretaría de Agricultura, se articuló con 16 Juntas Directivas de las asociaciones productivas del corregimiento de Catambuco que hacen parte del proyecto de construcción del Centro de Acopio para la comercialización de papa y hortalizas, con el objetivo de brindar herramientas que les permitan fortalecer el trabajo conjunto, enfocado al mejoramiento de la producción y comercialización de productos de alta calidad </w:t>
      </w:r>
    </w:p>
    <w:p w14:paraId="3518E891" w14:textId="77777777" w:rsidR="00E72782" w:rsidRPr="00E72782" w:rsidRDefault="00E72782" w:rsidP="00E72782">
      <w:pPr>
        <w:spacing w:line="240" w:lineRule="auto"/>
        <w:jc w:val="both"/>
        <w:rPr>
          <w:rFonts w:ascii="Arial" w:hAnsi="Arial" w:cs="Arial"/>
          <w:sz w:val="24"/>
        </w:rPr>
      </w:pPr>
      <w:r w:rsidRPr="00E72782">
        <w:rPr>
          <w:rFonts w:ascii="Arial" w:hAnsi="Arial" w:cs="Arial"/>
          <w:sz w:val="24"/>
        </w:rPr>
        <w:t xml:space="preserve">El presidente de la Asociación </w:t>
      </w:r>
      <w:proofErr w:type="spellStart"/>
      <w:r w:rsidRPr="00E72782">
        <w:rPr>
          <w:rFonts w:ascii="Arial" w:hAnsi="Arial" w:cs="Arial"/>
          <w:sz w:val="24"/>
        </w:rPr>
        <w:t>AgroCampanero</w:t>
      </w:r>
      <w:proofErr w:type="spellEnd"/>
      <w:r w:rsidRPr="00E72782">
        <w:rPr>
          <w:rFonts w:ascii="Arial" w:hAnsi="Arial" w:cs="Arial"/>
          <w:sz w:val="24"/>
        </w:rPr>
        <w:t>, Román Linares, afirmó: “El Centro de Acopio está constituido por 16 asociaciones e involucra 765 afiliados  dentro del proyecto, por eso, se solicitó a la Alcaldía el acompañamiento técnico de profesionales como el equipo socio-empresarial que comprende psicólogo, trabajador social, contador público, administrador de empresas, economista e ingeniero agroindustrial, para fortalecer el trabajo de las asociaciones y constituir empresas productivas con nuestros agricultores”</w:t>
      </w:r>
    </w:p>
    <w:p w14:paraId="4179486A" w14:textId="77777777" w:rsidR="00E72782" w:rsidRPr="00E72782" w:rsidRDefault="00E72782" w:rsidP="00E72782">
      <w:pPr>
        <w:spacing w:line="240" w:lineRule="auto"/>
        <w:jc w:val="both"/>
        <w:rPr>
          <w:rFonts w:ascii="Arial" w:hAnsi="Arial" w:cs="Arial"/>
          <w:sz w:val="24"/>
        </w:rPr>
      </w:pPr>
      <w:r w:rsidRPr="00E72782">
        <w:rPr>
          <w:rFonts w:ascii="Arial" w:hAnsi="Arial" w:cs="Arial"/>
          <w:sz w:val="24"/>
        </w:rPr>
        <w:t>Este proceso de articulación permitió realizar la socialización del plan de trabajo de la Federación de Sembradores de Progreso y Paz- FEDESEMPAZ, que concentra a todos los asociados adscritos al proyecto del Centro de Acopio de Catambuco y pretende hacer una transformación de productos en una línea de cuarta gama, que consiste en llevar los productos a la planta, lavarlos, seleccionarlos, picarlos y empacarlos al vacío, para comercializarlos en grandes superficies comerciales</w:t>
      </w:r>
    </w:p>
    <w:p w14:paraId="622A63A2" w14:textId="3DA3D77C" w:rsidR="00E72782" w:rsidRPr="00E72782" w:rsidRDefault="00E72782" w:rsidP="00E72782">
      <w:pPr>
        <w:spacing w:line="240" w:lineRule="auto"/>
        <w:jc w:val="both"/>
        <w:rPr>
          <w:rFonts w:ascii="Arial" w:hAnsi="Arial" w:cs="Arial"/>
          <w:sz w:val="24"/>
        </w:rPr>
      </w:pPr>
      <w:r w:rsidRPr="00E72782">
        <w:rPr>
          <w:rFonts w:ascii="Arial" w:hAnsi="Arial" w:cs="Arial"/>
          <w:sz w:val="24"/>
        </w:rPr>
        <w:t xml:space="preserve">El integrante de la Asociación </w:t>
      </w:r>
      <w:proofErr w:type="spellStart"/>
      <w:r w:rsidRPr="00E72782">
        <w:rPr>
          <w:rFonts w:ascii="Arial" w:hAnsi="Arial" w:cs="Arial"/>
          <w:sz w:val="24"/>
        </w:rPr>
        <w:t>Piquisiqui</w:t>
      </w:r>
      <w:proofErr w:type="spellEnd"/>
      <w:r w:rsidRPr="00E72782">
        <w:rPr>
          <w:rFonts w:ascii="Arial" w:hAnsi="Arial" w:cs="Arial"/>
          <w:sz w:val="24"/>
        </w:rPr>
        <w:t xml:space="preserve">, Jaime </w:t>
      </w:r>
      <w:proofErr w:type="spellStart"/>
      <w:r w:rsidRPr="00E72782">
        <w:rPr>
          <w:rFonts w:ascii="Arial" w:hAnsi="Arial" w:cs="Arial"/>
          <w:sz w:val="24"/>
        </w:rPr>
        <w:t>Ñañez</w:t>
      </w:r>
      <w:proofErr w:type="spellEnd"/>
      <w:r>
        <w:rPr>
          <w:rFonts w:ascii="Arial" w:hAnsi="Arial" w:cs="Arial"/>
          <w:sz w:val="24"/>
        </w:rPr>
        <w:t>,</w:t>
      </w:r>
      <w:r w:rsidRPr="00E72782">
        <w:rPr>
          <w:rFonts w:ascii="Arial" w:hAnsi="Arial" w:cs="Arial"/>
          <w:sz w:val="24"/>
        </w:rPr>
        <w:t xml:space="preserve"> de la vereda </w:t>
      </w:r>
      <w:proofErr w:type="spellStart"/>
      <w:r w:rsidRPr="00E72782">
        <w:rPr>
          <w:rFonts w:ascii="Arial" w:hAnsi="Arial" w:cs="Arial"/>
          <w:sz w:val="24"/>
        </w:rPr>
        <w:t>Cubiján</w:t>
      </w:r>
      <w:proofErr w:type="spellEnd"/>
      <w:r w:rsidRPr="00E72782">
        <w:rPr>
          <w:rFonts w:ascii="Arial" w:hAnsi="Arial" w:cs="Arial"/>
          <w:sz w:val="24"/>
        </w:rPr>
        <w:t xml:space="preserve"> Alto</w:t>
      </w:r>
      <w:r>
        <w:rPr>
          <w:rFonts w:ascii="Arial" w:hAnsi="Arial" w:cs="Arial"/>
          <w:sz w:val="24"/>
        </w:rPr>
        <w:t>,</w:t>
      </w:r>
      <w:bookmarkStart w:id="0" w:name="_GoBack"/>
      <w:bookmarkEnd w:id="0"/>
      <w:r w:rsidRPr="00E72782">
        <w:rPr>
          <w:rFonts w:ascii="Arial" w:hAnsi="Arial" w:cs="Arial"/>
          <w:sz w:val="24"/>
        </w:rPr>
        <w:t xml:space="preserve"> manifestó: “Las capacitaciones de la Secretaría de Agricultura son muy importantes para fortalecer los conocimientos de todos los asociados, por eso, agradezco al Alcalde Germán Chamorro de la Rosa por toda su gestión”. </w:t>
      </w:r>
    </w:p>
    <w:p w14:paraId="37A2BD60" w14:textId="77777777" w:rsidR="00E72782" w:rsidRPr="00E72782" w:rsidRDefault="00E72782" w:rsidP="00E72782">
      <w:pPr>
        <w:spacing w:line="240" w:lineRule="auto"/>
        <w:jc w:val="both"/>
        <w:rPr>
          <w:rFonts w:ascii="Arial" w:hAnsi="Arial" w:cs="Arial"/>
          <w:sz w:val="24"/>
        </w:rPr>
      </w:pPr>
      <w:r w:rsidRPr="00E72782">
        <w:rPr>
          <w:rFonts w:ascii="Arial" w:hAnsi="Arial" w:cs="Arial"/>
          <w:sz w:val="24"/>
        </w:rPr>
        <w:t xml:space="preserve">El trabajo de articulación con FEDESEMPAZ permitió establecer un cronograma de acompañamiento de los profesionales de la Secretaría de Agricultura en temáticas como trabajo en equipo, liderazgo, autoestima, transformación de alimentos, comercialización y responsabilidades tributarias, para fortalecer el tejido social, desempeño y consolidación de la federación, además del trabajo de los productores </w:t>
      </w:r>
    </w:p>
    <w:p w14:paraId="79BCFDB9" w14:textId="1C57651E" w:rsidR="003F1CE5" w:rsidRPr="00E72782" w:rsidRDefault="00E72782" w:rsidP="00E72782">
      <w:pPr>
        <w:spacing w:line="240" w:lineRule="auto"/>
        <w:jc w:val="both"/>
        <w:rPr>
          <w:rFonts w:ascii="Arial" w:hAnsi="Arial" w:cs="Arial"/>
          <w:sz w:val="24"/>
        </w:rPr>
      </w:pPr>
      <w:r w:rsidRPr="00E72782">
        <w:rPr>
          <w:rFonts w:ascii="Arial" w:hAnsi="Arial" w:cs="Arial"/>
          <w:sz w:val="24"/>
        </w:rPr>
        <w:t>La Administración Municipal continuará promoviendo la reactivación económica, potenciando las capacidades socio empresariales de los productores de papa y hortalizas.</w:t>
      </w:r>
    </w:p>
    <w:sectPr w:rsidR="003F1CE5" w:rsidRPr="00E72782" w:rsidSect="00566271">
      <w:pgSz w:w="12240" w:h="15840"/>
      <w:pgMar w:top="1417" w:right="1467"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0BFE"/>
    <w:rsid w:val="00092F4F"/>
    <w:rsid w:val="000B2686"/>
    <w:rsid w:val="000B71E7"/>
    <w:rsid w:val="000C2F11"/>
    <w:rsid w:val="000D317F"/>
    <w:rsid w:val="000E0D05"/>
    <w:rsid w:val="000F226C"/>
    <w:rsid w:val="001126C8"/>
    <w:rsid w:val="00113F76"/>
    <w:rsid w:val="001140BD"/>
    <w:rsid w:val="001352FF"/>
    <w:rsid w:val="00153B19"/>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C5AE2"/>
    <w:rsid w:val="003E356F"/>
    <w:rsid w:val="003E473D"/>
    <w:rsid w:val="003E5F9E"/>
    <w:rsid w:val="003F04BE"/>
    <w:rsid w:val="003F1CE5"/>
    <w:rsid w:val="0040118E"/>
    <w:rsid w:val="004031B1"/>
    <w:rsid w:val="004052AA"/>
    <w:rsid w:val="00414D56"/>
    <w:rsid w:val="00415A2B"/>
    <w:rsid w:val="00426914"/>
    <w:rsid w:val="004455E4"/>
    <w:rsid w:val="00450674"/>
    <w:rsid w:val="0046250C"/>
    <w:rsid w:val="004932CC"/>
    <w:rsid w:val="00496352"/>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66271"/>
    <w:rsid w:val="00566489"/>
    <w:rsid w:val="005B0C24"/>
    <w:rsid w:val="005B0D30"/>
    <w:rsid w:val="005B414C"/>
    <w:rsid w:val="005C49C0"/>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E5254"/>
    <w:rsid w:val="008E6885"/>
    <w:rsid w:val="009217A6"/>
    <w:rsid w:val="00927207"/>
    <w:rsid w:val="00951B42"/>
    <w:rsid w:val="00963E0D"/>
    <w:rsid w:val="00983ED1"/>
    <w:rsid w:val="00997BE4"/>
    <w:rsid w:val="009E222E"/>
    <w:rsid w:val="00A140FE"/>
    <w:rsid w:val="00A17A80"/>
    <w:rsid w:val="00A24AA8"/>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B58C4"/>
    <w:rsid w:val="00ED675E"/>
    <w:rsid w:val="00EF6EC5"/>
    <w:rsid w:val="00F2100D"/>
    <w:rsid w:val="00F21BDF"/>
    <w:rsid w:val="00F21EE8"/>
    <w:rsid w:val="00F256D3"/>
    <w:rsid w:val="00F37601"/>
    <w:rsid w:val="00F40203"/>
    <w:rsid w:val="00F93E9E"/>
    <w:rsid w:val="00FB5D33"/>
    <w:rsid w:val="00FB7B2B"/>
    <w:rsid w:val="00FC2BF9"/>
    <w:rsid w:val="00FC625F"/>
    <w:rsid w:val="00FD6C24"/>
    <w:rsid w:val="00FF0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11</cp:revision>
  <cp:lastPrinted>2022-09-14T02:54:00Z</cp:lastPrinted>
  <dcterms:created xsi:type="dcterms:W3CDTF">2022-09-21T01:58:00Z</dcterms:created>
  <dcterms:modified xsi:type="dcterms:W3CDTF">2022-09-22T03:07:00Z</dcterms:modified>
</cp:coreProperties>
</file>