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2A28DD9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67582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10A6571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525F">
        <w:rPr>
          <w:b/>
          <w:color w:val="FFFFFF"/>
        </w:rPr>
        <w:t>5</w:t>
      </w:r>
      <w:r w:rsidR="00625D93">
        <w:rPr>
          <w:b/>
          <w:color w:val="FFFFFF"/>
        </w:rPr>
        <w:t>76</w:t>
      </w:r>
    </w:p>
    <w:p w14:paraId="56721806" w14:textId="37D44B1F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96525F">
        <w:rPr>
          <w:b/>
          <w:color w:val="002060"/>
        </w:rPr>
        <w:t>2</w:t>
      </w:r>
      <w:r w:rsidR="00625D93">
        <w:rPr>
          <w:b/>
          <w:color w:val="002060"/>
        </w:rPr>
        <w:t>3</w:t>
      </w:r>
      <w:r w:rsidR="0096525F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155C93D2" w14:textId="77777777" w:rsidR="00C25A55" w:rsidRPr="008407D6" w:rsidRDefault="00C25A55" w:rsidP="008407D6">
      <w:pPr>
        <w:spacing w:line="240" w:lineRule="auto"/>
        <w:jc w:val="both"/>
        <w:rPr>
          <w:rFonts w:ascii="Arial" w:hAnsi="Arial" w:cs="Arial"/>
          <w:sz w:val="24"/>
        </w:rPr>
      </w:pPr>
    </w:p>
    <w:p w14:paraId="677B887C" w14:textId="17B00495" w:rsidR="002C7E4B" w:rsidRDefault="007D0564" w:rsidP="00625D93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ALCALD</w:t>
      </w:r>
      <w:r w:rsidR="00EF720B">
        <w:rPr>
          <w:rFonts w:ascii="Arial" w:hAnsi="Arial" w:cs="Arial"/>
          <w:b/>
          <w:sz w:val="24"/>
        </w:rPr>
        <w:t>E GERMÁN CHAMORRO DE LA ROSA GENERÓ ALIANZA CON UNIVERSIDAD AUTÓNOMA DE OCCIDENTE</w:t>
      </w:r>
    </w:p>
    <w:p w14:paraId="04C4AEFA" w14:textId="4C36619E" w:rsidR="00EF720B" w:rsidRDefault="00EF720B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fin de impulsar proyectos educativos, ambientales, económicos, turísticos y sociales que promuevan el desarrollo del suroccidente colombiano, el Alcalde Germán Chamorro de la Rosa firmó un acuerdo de voluntades con el rector de la Universidad Autónoma de </w:t>
      </w:r>
      <w:r w:rsidR="009E4807">
        <w:rPr>
          <w:rFonts w:ascii="Arial" w:hAnsi="Arial" w:cs="Arial"/>
          <w:sz w:val="24"/>
        </w:rPr>
        <w:t>Occidente, Luis H. Pérez Páez.</w:t>
      </w:r>
    </w:p>
    <w:p w14:paraId="64EB217F" w14:textId="643EEE1E" w:rsidR="00EF720B" w:rsidRDefault="009E4807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“Hoy logramos iniciar una alianza estratégica</w:t>
      </w:r>
      <w:r w:rsidR="00DA6D27">
        <w:rPr>
          <w:rFonts w:ascii="Arial" w:hAnsi="Arial" w:cs="Arial"/>
          <w:sz w:val="24"/>
        </w:rPr>
        <w:t xml:space="preserve"> en el tema de turismo y sostenibilidad, es un proceso que va a beneficiar mucho a Pasto porque vamos a aprovechar la capacidad de la Universidad Autónoma de Occidente; es un gran aporte para la construcción de La Gran Capital”, señaló el Al</w:t>
      </w:r>
      <w:bookmarkStart w:id="0" w:name="_GoBack"/>
      <w:bookmarkEnd w:id="0"/>
      <w:r w:rsidR="00DA6D27">
        <w:rPr>
          <w:rFonts w:ascii="Arial" w:hAnsi="Arial" w:cs="Arial"/>
          <w:sz w:val="24"/>
        </w:rPr>
        <w:t>calde Germán Chamorro de la Rosa.</w:t>
      </w:r>
    </w:p>
    <w:p w14:paraId="5D41DFAB" w14:textId="42CD4931" w:rsidR="00DA6D27" w:rsidRDefault="00DA6D27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su parte, el rector de la Universidad Autónoma de Occidente, Luis H. Pérez Páez, aseguró que la reunión con </w:t>
      </w:r>
      <w:r w:rsidR="0049356D">
        <w:rPr>
          <w:rFonts w:ascii="Arial" w:hAnsi="Arial" w:cs="Arial"/>
          <w:sz w:val="24"/>
        </w:rPr>
        <w:t xml:space="preserve">el </w:t>
      </w:r>
      <w:r>
        <w:rPr>
          <w:rFonts w:ascii="Arial" w:hAnsi="Arial" w:cs="Arial"/>
          <w:sz w:val="24"/>
        </w:rPr>
        <w:t xml:space="preserve">primer mandatario del municipio y su gabinete de gobierno le permitió identificar </w:t>
      </w:r>
      <w:r w:rsidR="0049356D">
        <w:rPr>
          <w:rFonts w:ascii="Arial" w:hAnsi="Arial" w:cs="Arial"/>
          <w:sz w:val="24"/>
        </w:rPr>
        <w:t xml:space="preserve">los </w:t>
      </w:r>
      <w:r>
        <w:rPr>
          <w:rFonts w:ascii="Arial" w:hAnsi="Arial" w:cs="Arial"/>
          <w:sz w:val="24"/>
        </w:rPr>
        <w:t>campos de acción en los que su institución puede aportar al desarrollo de la ciudad y los programas que están en ejecución.</w:t>
      </w:r>
    </w:p>
    <w:p w14:paraId="1323AFEC" w14:textId="587DC7DF" w:rsidR="00DA6D27" w:rsidRDefault="00DA6D27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“Firmamos un acuerdo que nos permite integrar grupos de trabajo para identificar los proyectos que podemos ejecutar de manera inmediata, además de los de mediano y largo plazo. Si trabajamos de forma colaborativa con la Alcaldía Municipal y la Cámara de Comercio de Pasto, podemos dar mucho apoyo desde la academia a la realización de programas y estrategias”, comentó.</w:t>
      </w:r>
    </w:p>
    <w:p w14:paraId="094B9240" w14:textId="770DFB83" w:rsidR="00DA6D27" w:rsidRDefault="002B1CF5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su turno, la presidenta de la Asociación de Juntas Administradoras Locales (ASOJAL), Nidia Peñafiel Rodríguez expresó que es muy importante que una universidad </w:t>
      </w:r>
      <w:r w:rsidR="0049356D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tanta calidad llegue a la ciudad con innovación y fortalezas en tecnología para ofrecer educación superior con alta calidad a todos los ciudadanos.</w:t>
      </w:r>
    </w:p>
    <w:p w14:paraId="6B9B4F4E" w14:textId="26608394" w:rsidR="002B1CF5" w:rsidRDefault="002B1CF5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“Esta alianza permitirá que los jóvenes podamos fortalecer nuestro liderazgo a través de formación de calidad. Es un crecimiento continuo que nos va a dar insumos para llegar a las organizaciones y aportar al desarrollo de la sociedad”, indicó la presidenta del Consejo Municipal de Juventud, Valeria Bucheli.</w:t>
      </w:r>
    </w:p>
    <w:p w14:paraId="0244ED59" w14:textId="4239A1A9" w:rsidR="00647DE8" w:rsidRDefault="002B1CF5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Universidad Autónoma de Occidente es la primera institución de educación superior </w:t>
      </w:r>
      <w:r w:rsidR="00647DE8">
        <w:rPr>
          <w:rFonts w:ascii="Arial" w:hAnsi="Arial" w:cs="Arial"/>
          <w:sz w:val="24"/>
        </w:rPr>
        <w:t xml:space="preserve">en Colombia </w:t>
      </w:r>
      <w:r>
        <w:rPr>
          <w:rFonts w:ascii="Arial" w:hAnsi="Arial" w:cs="Arial"/>
          <w:sz w:val="24"/>
        </w:rPr>
        <w:t xml:space="preserve">certificada por ser energéticamente sostenible por </w:t>
      </w:r>
      <w:r w:rsidR="00647DE8">
        <w:rPr>
          <w:rFonts w:ascii="Arial" w:hAnsi="Arial" w:cs="Arial"/>
          <w:sz w:val="24"/>
        </w:rPr>
        <w:t xml:space="preserve">el Ranking GreenMetric, realizado por la Universidad de Indonesia. </w:t>
      </w:r>
    </w:p>
    <w:p w14:paraId="5FA485A7" w14:textId="36437C1D" w:rsidR="00910B06" w:rsidRPr="001B4D41" w:rsidRDefault="00647DE8" w:rsidP="00625D9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16% de la energía del campus universitario es </w:t>
      </w:r>
      <w:r w:rsidR="00910B06">
        <w:rPr>
          <w:rFonts w:ascii="Arial" w:hAnsi="Arial" w:cs="Arial"/>
          <w:sz w:val="24"/>
        </w:rPr>
        <w:t xml:space="preserve">fotovoltaica, motivo por el cual está en la capacidad de trasladar ese conocimiento </w:t>
      </w:r>
      <w:r w:rsidR="0049356D">
        <w:rPr>
          <w:rFonts w:ascii="Arial" w:hAnsi="Arial" w:cs="Arial"/>
          <w:sz w:val="24"/>
        </w:rPr>
        <w:t>a la Administración Municipal con el fin de</w:t>
      </w:r>
      <w:r w:rsidR="00910B06">
        <w:rPr>
          <w:rFonts w:ascii="Arial" w:hAnsi="Arial" w:cs="Arial"/>
          <w:sz w:val="24"/>
        </w:rPr>
        <w:t xml:space="preserve"> impulsar proyectos que aporten </w:t>
      </w:r>
      <w:r w:rsidR="0049356D">
        <w:rPr>
          <w:rFonts w:ascii="Arial" w:hAnsi="Arial" w:cs="Arial"/>
          <w:sz w:val="24"/>
        </w:rPr>
        <w:t>a</w:t>
      </w:r>
      <w:r w:rsidR="00910B06">
        <w:rPr>
          <w:rFonts w:ascii="Arial" w:hAnsi="Arial" w:cs="Arial"/>
          <w:sz w:val="24"/>
        </w:rPr>
        <w:t xml:space="preserve"> que ‘La Gran Capital’ sea un territorio sostenible.</w:t>
      </w:r>
    </w:p>
    <w:p w14:paraId="0BB534C7" w14:textId="004702C2" w:rsidR="00647DE8" w:rsidRPr="001B4D41" w:rsidRDefault="00647DE8" w:rsidP="001B4D41">
      <w:pPr>
        <w:spacing w:line="240" w:lineRule="auto"/>
        <w:jc w:val="both"/>
        <w:rPr>
          <w:rFonts w:ascii="Arial" w:hAnsi="Arial" w:cs="Arial"/>
          <w:sz w:val="24"/>
        </w:rPr>
      </w:pPr>
    </w:p>
    <w:sectPr w:rsidR="00647DE8" w:rsidRPr="001B4D41" w:rsidSect="00940C01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B4D41"/>
    <w:rsid w:val="001B64E1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91117"/>
    <w:rsid w:val="002B1CF5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B66E8"/>
    <w:rsid w:val="003C5AE2"/>
    <w:rsid w:val="003E356F"/>
    <w:rsid w:val="003E473D"/>
    <w:rsid w:val="003E5F9E"/>
    <w:rsid w:val="003F04BE"/>
    <w:rsid w:val="003F31B0"/>
    <w:rsid w:val="0040118E"/>
    <w:rsid w:val="004031B1"/>
    <w:rsid w:val="004052AA"/>
    <w:rsid w:val="0043638E"/>
    <w:rsid w:val="004455E4"/>
    <w:rsid w:val="00450674"/>
    <w:rsid w:val="0046250C"/>
    <w:rsid w:val="004932CC"/>
    <w:rsid w:val="0049356D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25D93"/>
    <w:rsid w:val="00647DE8"/>
    <w:rsid w:val="00650438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37663"/>
    <w:rsid w:val="007473A4"/>
    <w:rsid w:val="00747E69"/>
    <w:rsid w:val="0076256D"/>
    <w:rsid w:val="00766BE8"/>
    <w:rsid w:val="00776C20"/>
    <w:rsid w:val="00794B6A"/>
    <w:rsid w:val="007D0564"/>
    <w:rsid w:val="007E5FC5"/>
    <w:rsid w:val="007F76A7"/>
    <w:rsid w:val="00804E05"/>
    <w:rsid w:val="00810E4B"/>
    <w:rsid w:val="00830C81"/>
    <w:rsid w:val="00832943"/>
    <w:rsid w:val="00832A6C"/>
    <w:rsid w:val="008407D6"/>
    <w:rsid w:val="00854AA0"/>
    <w:rsid w:val="00855177"/>
    <w:rsid w:val="00856624"/>
    <w:rsid w:val="008776E8"/>
    <w:rsid w:val="00890882"/>
    <w:rsid w:val="008A1D33"/>
    <w:rsid w:val="008E6885"/>
    <w:rsid w:val="00910B06"/>
    <w:rsid w:val="009217A6"/>
    <w:rsid w:val="00927207"/>
    <w:rsid w:val="00940C01"/>
    <w:rsid w:val="00951B42"/>
    <w:rsid w:val="00963E0D"/>
    <w:rsid w:val="0096525F"/>
    <w:rsid w:val="00983ED1"/>
    <w:rsid w:val="00997BE4"/>
    <w:rsid w:val="009E222E"/>
    <w:rsid w:val="009E4807"/>
    <w:rsid w:val="00A140FE"/>
    <w:rsid w:val="00A24AA8"/>
    <w:rsid w:val="00A3479C"/>
    <w:rsid w:val="00A73923"/>
    <w:rsid w:val="00A74E4F"/>
    <w:rsid w:val="00A77136"/>
    <w:rsid w:val="00AC19FC"/>
    <w:rsid w:val="00B017D3"/>
    <w:rsid w:val="00B26381"/>
    <w:rsid w:val="00B43714"/>
    <w:rsid w:val="00B506DD"/>
    <w:rsid w:val="00B61C7E"/>
    <w:rsid w:val="00B75064"/>
    <w:rsid w:val="00B8162B"/>
    <w:rsid w:val="00B82196"/>
    <w:rsid w:val="00BA1C07"/>
    <w:rsid w:val="00C12651"/>
    <w:rsid w:val="00C25A55"/>
    <w:rsid w:val="00C81D56"/>
    <w:rsid w:val="00CA0CA4"/>
    <w:rsid w:val="00CB1DD8"/>
    <w:rsid w:val="00CD49DB"/>
    <w:rsid w:val="00CF6581"/>
    <w:rsid w:val="00D02217"/>
    <w:rsid w:val="00D06223"/>
    <w:rsid w:val="00D44BE7"/>
    <w:rsid w:val="00D45D10"/>
    <w:rsid w:val="00D45DE2"/>
    <w:rsid w:val="00D469B3"/>
    <w:rsid w:val="00D67D8A"/>
    <w:rsid w:val="00D73C3C"/>
    <w:rsid w:val="00D7600B"/>
    <w:rsid w:val="00D82246"/>
    <w:rsid w:val="00DA2A8F"/>
    <w:rsid w:val="00DA6D27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EF720B"/>
    <w:rsid w:val="00F21BDF"/>
    <w:rsid w:val="00F21EE8"/>
    <w:rsid w:val="00F256D3"/>
    <w:rsid w:val="00F37601"/>
    <w:rsid w:val="00F40203"/>
    <w:rsid w:val="00F67582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647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48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7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64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59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7</cp:revision>
  <cp:lastPrinted>2022-02-03T02:27:00Z</cp:lastPrinted>
  <dcterms:created xsi:type="dcterms:W3CDTF">2022-09-20T23:24:00Z</dcterms:created>
  <dcterms:modified xsi:type="dcterms:W3CDTF">2022-09-23T16:39:00Z</dcterms:modified>
</cp:coreProperties>
</file>