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F3E2C10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bookmarkStart w:id="0" w:name="_GoBack"/>
      <w:r w:rsidR="00BD735C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625F411B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CE1F96">
        <w:rPr>
          <w:b/>
          <w:color w:val="FFFFFF"/>
        </w:rPr>
        <w:t>5</w:t>
      </w:r>
      <w:r w:rsidR="00022407">
        <w:rPr>
          <w:b/>
          <w:color w:val="FFFFFF"/>
        </w:rPr>
        <w:t>85</w:t>
      </w:r>
    </w:p>
    <w:p w14:paraId="56721806" w14:textId="3A31A23D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55725B">
        <w:rPr>
          <w:b/>
          <w:color w:val="002060"/>
        </w:rPr>
        <w:t>6</w:t>
      </w:r>
      <w:r>
        <w:rPr>
          <w:b/>
          <w:color w:val="002060"/>
        </w:rPr>
        <w:t xml:space="preserve">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6F3E3E99" w14:textId="77777777" w:rsidR="00022407" w:rsidRPr="00022407" w:rsidRDefault="00423B47" w:rsidP="00022407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BD735C">
        <w:br/>
      </w:r>
      <w:r w:rsidR="00022407" w:rsidRPr="00022407">
        <w:rPr>
          <w:rFonts w:ascii="Arial" w:hAnsi="Arial" w:cs="Arial"/>
          <w:b/>
          <w:sz w:val="24"/>
        </w:rPr>
        <w:t>ALCALDE GERMÁN CHAMORRO ENTREGÓ SALÓN COMUNAL EN LA VEREDA EL CAMPANERO DEL CORREGIMIENTO DE CATAMBUCO</w:t>
      </w:r>
    </w:p>
    <w:p w14:paraId="41F46CBE" w14:textId="77777777" w:rsidR="00022407" w:rsidRPr="00022407" w:rsidRDefault="00022407" w:rsidP="00022407">
      <w:pPr>
        <w:spacing w:line="240" w:lineRule="auto"/>
        <w:jc w:val="both"/>
        <w:rPr>
          <w:rFonts w:ascii="Arial" w:hAnsi="Arial" w:cs="Arial"/>
          <w:sz w:val="24"/>
        </w:rPr>
      </w:pPr>
      <w:r w:rsidRPr="00022407">
        <w:rPr>
          <w:rFonts w:ascii="Arial" w:hAnsi="Arial" w:cs="Arial"/>
          <w:sz w:val="24"/>
        </w:rPr>
        <w:t>La Alcaldía de Pasto, a través de la estrategia REPARA, liderada por la Secretaría de Infraestructura y Valorización, puso en funcionamiento el nuevo salón cultural de la vereda El Campanero del corregimiento de Catambuco.</w:t>
      </w:r>
    </w:p>
    <w:p w14:paraId="58FC83EC" w14:textId="77777777" w:rsidR="00022407" w:rsidRPr="00022407" w:rsidRDefault="00022407" w:rsidP="00022407">
      <w:pPr>
        <w:spacing w:line="240" w:lineRule="auto"/>
        <w:jc w:val="both"/>
        <w:rPr>
          <w:rFonts w:ascii="Arial" w:hAnsi="Arial" w:cs="Arial"/>
          <w:sz w:val="24"/>
        </w:rPr>
      </w:pPr>
      <w:r w:rsidRPr="00022407">
        <w:rPr>
          <w:rFonts w:ascii="Arial" w:hAnsi="Arial" w:cs="Arial"/>
          <w:sz w:val="24"/>
        </w:rPr>
        <w:t>“No teníamos un espacio donde reunirnos; para cualquier actividad nos tocaba en una ramada con zinc y piso de barro, era una situación supremamente indigna para nuestra comunidad. Total, gratitud para el Alcalde Germán Chamorro de la Rosa por este espacio que va a servir para la unión, el encuentro, la construcción y el avance de El Campanero”, expresó la directora del C.E.M. Campanero Victoria Inés Mejía Yepes.</w:t>
      </w:r>
    </w:p>
    <w:p w14:paraId="6A5DD8D6" w14:textId="77777777" w:rsidR="00022407" w:rsidRPr="00022407" w:rsidRDefault="00022407" w:rsidP="00022407">
      <w:pPr>
        <w:spacing w:line="240" w:lineRule="auto"/>
        <w:jc w:val="both"/>
        <w:rPr>
          <w:rFonts w:ascii="Arial" w:hAnsi="Arial" w:cs="Arial"/>
          <w:sz w:val="24"/>
        </w:rPr>
      </w:pPr>
      <w:r w:rsidRPr="00022407">
        <w:rPr>
          <w:rFonts w:ascii="Arial" w:hAnsi="Arial" w:cs="Arial"/>
          <w:sz w:val="24"/>
        </w:rPr>
        <w:t>La obra de 255 metros cuadrados generó 13 empleos y tuvo una inversión aproximada de 390 millones de pesos, para beneficiar a más de 1.300 habitantes del sector.</w:t>
      </w:r>
    </w:p>
    <w:p w14:paraId="2D547D5C" w14:textId="77777777" w:rsidR="00022407" w:rsidRPr="00022407" w:rsidRDefault="00022407" w:rsidP="00022407">
      <w:pPr>
        <w:spacing w:line="240" w:lineRule="auto"/>
        <w:jc w:val="both"/>
        <w:rPr>
          <w:rFonts w:ascii="Arial" w:hAnsi="Arial" w:cs="Arial"/>
          <w:sz w:val="24"/>
        </w:rPr>
      </w:pPr>
      <w:r w:rsidRPr="00022407">
        <w:rPr>
          <w:rFonts w:ascii="Arial" w:hAnsi="Arial" w:cs="Arial"/>
          <w:sz w:val="24"/>
        </w:rPr>
        <w:t>“Hoy hacemos realidad un anhelo que tenía la comunidad: la construcción del salón cultural. Para esta Administración, el sector rural es de gran importancia y así lo demuestra la inversión porque con ella logramos equidad y mejoramos la calidad de vida de la gente”, afirmó el Mandatario Local.</w:t>
      </w:r>
    </w:p>
    <w:p w14:paraId="1D59F051" w14:textId="77777777" w:rsidR="00022407" w:rsidRPr="00022407" w:rsidRDefault="00022407" w:rsidP="00022407">
      <w:pPr>
        <w:spacing w:line="240" w:lineRule="auto"/>
        <w:jc w:val="both"/>
        <w:rPr>
          <w:rFonts w:ascii="Arial" w:hAnsi="Arial" w:cs="Arial"/>
          <w:sz w:val="24"/>
        </w:rPr>
      </w:pPr>
      <w:r w:rsidRPr="00022407">
        <w:rPr>
          <w:rFonts w:ascii="Arial" w:hAnsi="Arial" w:cs="Arial"/>
          <w:sz w:val="24"/>
        </w:rPr>
        <w:t>Por su parte, la secretaria de Infraestructura y Valorización, Nilsa Villota Rosero, expuso: “Es muy importante la articulación que hemos logrado con los líderes comunitarios del sector, quienes motivaron a la comunidad para esta obra. Ellos fueron quienes donaron el lote al municipio y después hicieron los estudios de consultoría, lo que nos permitió, construir este lugar”.</w:t>
      </w:r>
    </w:p>
    <w:p w14:paraId="1E650841" w14:textId="77777777" w:rsidR="00022407" w:rsidRPr="00022407" w:rsidRDefault="00022407" w:rsidP="00022407">
      <w:pPr>
        <w:spacing w:line="240" w:lineRule="auto"/>
        <w:jc w:val="both"/>
        <w:rPr>
          <w:rFonts w:ascii="Arial" w:hAnsi="Arial" w:cs="Arial"/>
          <w:sz w:val="24"/>
        </w:rPr>
      </w:pPr>
      <w:r w:rsidRPr="00022407">
        <w:rPr>
          <w:rFonts w:ascii="Arial" w:hAnsi="Arial" w:cs="Arial"/>
          <w:sz w:val="24"/>
        </w:rPr>
        <w:t>La nueva infraestructura cuenta con salón social, camerino, cocineta y baterías sanitarias para mujeres, hombres y personas con movilidad reducida. Este espacio será usado para diferentes encuentros programados por la comunidad.</w:t>
      </w:r>
    </w:p>
    <w:p w14:paraId="79BCFDB9" w14:textId="24FA5B44" w:rsidR="003F1CE5" w:rsidRPr="00022407" w:rsidRDefault="00022407" w:rsidP="00022407">
      <w:pPr>
        <w:spacing w:line="240" w:lineRule="auto"/>
        <w:jc w:val="both"/>
        <w:rPr>
          <w:rFonts w:ascii="Arial" w:hAnsi="Arial" w:cs="Arial"/>
          <w:sz w:val="24"/>
        </w:rPr>
      </w:pPr>
      <w:r w:rsidRPr="00022407">
        <w:rPr>
          <w:rFonts w:ascii="Arial" w:hAnsi="Arial" w:cs="Arial"/>
          <w:sz w:val="24"/>
        </w:rPr>
        <w:t>De esta manera, la Administración Municipal avanza en la construcción, mejoramiento y entrega de diferentes escenarios culturales y deportivos del sector urbano y rural de ‘La Gran Capital’.</w:t>
      </w:r>
    </w:p>
    <w:sectPr w:rsidR="003F1CE5" w:rsidRPr="00022407" w:rsidSect="00566271">
      <w:pgSz w:w="12240" w:h="15840"/>
      <w:pgMar w:top="1417" w:right="1467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22407"/>
    <w:rsid w:val="00036D05"/>
    <w:rsid w:val="00043954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0F226C"/>
    <w:rsid w:val="001126C8"/>
    <w:rsid w:val="00113F76"/>
    <w:rsid w:val="001140BD"/>
    <w:rsid w:val="001352FF"/>
    <w:rsid w:val="00153B19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958AC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D735C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18</cp:revision>
  <cp:lastPrinted>2022-09-14T02:54:00Z</cp:lastPrinted>
  <dcterms:created xsi:type="dcterms:W3CDTF">2022-09-21T01:58:00Z</dcterms:created>
  <dcterms:modified xsi:type="dcterms:W3CDTF">2022-09-27T03:45:00Z</dcterms:modified>
</cp:coreProperties>
</file>