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832D0" w14:textId="54740B2C" w:rsidR="002E0A24" w:rsidRDefault="006525B5" w:rsidP="006525B5">
      <w:pPr>
        <w:tabs>
          <w:tab w:val="left" w:pos="8715"/>
        </w:tabs>
        <w:ind w:left="7080" w:firstLine="707"/>
        <w:rPr>
          <w:b/>
          <w:color w:val="FFFFFF"/>
        </w:rPr>
      </w:pPr>
      <w:r>
        <w:rPr>
          <w:noProof/>
        </w:rPr>
        <w:drawing>
          <wp:anchor distT="0" distB="0" distL="114300" distR="114300" simplePos="0" relativeHeight="251670528" behindDoc="1" locked="0" layoutInCell="1" allowOverlap="1" wp14:anchorId="16AE8F6A" wp14:editId="3D4E4DFF">
            <wp:simplePos x="0" y="0"/>
            <wp:positionH relativeFrom="page">
              <wp:posOffset>0</wp:posOffset>
            </wp:positionH>
            <wp:positionV relativeFrom="paragraph">
              <wp:posOffset>-1118870</wp:posOffset>
            </wp:positionV>
            <wp:extent cx="7757795" cy="1026795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unicado de prensa.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57959" cy="10268167"/>
                    </a:xfrm>
                    <a:prstGeom prst="rect">
                      <a:avLst/>
                    </a:prstGeom>
                  </pic:spPr>
                </pic:pic>
              </a:graphicData>
            </a:graphic>
            <wp14:sizeRelH relativeFrom="page">
              <wp14:pctWidth>0</wp14:pctWidth>
            </wp14:sizeRelH>
            <wp14:sizeRelV relativeFrom="page">
              <wp14:pctHeight>0</wp14:pctHeight>
            </wp14:sizeRelV>
          </wp:anchor>
        </w:drawing>
      </w:r>
      <w:r w:rsidR="004C44FB" w:rsidRPr="002E7FCC">
        <w:rPr>
          <w:b/>
          <w:color w:val="FFFFFF"/>
        </w:rPr>
        <w:t xml:space="preserve">      </w:t>
      </w:r>
      <w:r>
        <w:rPr>
          <w:b/>
          <w:color w:val="FFFFFF"/>
        </w:rPr>
        <w:tab/>
      </w:r>
    </w:p>
    <w:p w14:paraId="02DD78EB" w14:textId="1A952946" w:rsidR="006525B5" w:rsidRPr="006525B5" w:rsidRDefault="006525B5" w:rsidP="006525B5">
      <w:pPr>
        <w:tabs>
          <w:tab w:val="left" w:pos="8715"/>
        </w:tabs>
        <w:ind w:left="7080" w:firstLine="707"/>
        <w:rPr>
          <w:b/>
        </w:rPr>
      </w:pPr>
      <w:r w:rsidRPr="006525B5">
        <w:rPr>
          <w:b/>
        </w:rPr>
        <w:t>No. 0</w:t>
      </w:r>
      <w:r w:rsidR="003D0A61">
        <w:rPr>
          <w:b/>
        </w:rPr>
        <w:t>10</w:t>
      </w:r>
    </w:p>
    <w:p w14:paraId="2DB1F8EB" w14:textId="0B77916C" w:rsidR="00B8162B" w:rsidRPr="002E7FCC" w:rsidRDefault="006525B5" w:rsidP="00B8162B">
      <w:pPr>
        <w:pStyle w:val="Sinespaciado"/>
        <w:jc w:val="center"/>
        <w:rPr>
          <w:rFonts w:ascii="Arial" w:eastAsia="Calibri" w:hAnsi="Arial" w:cs="Arial"/>
          <w:b/>
          <w:sz w:val="24"/>
          <w:szCs w:val="24"/>
          <w:lang w:eastAsia="es-CO"/>
        </w:rPr>
      </w:pPr>
      <w:r>
        <w:rPr>
          <w:rFonts w:ascii="Arial" w:eastAsia="Calibri" w:hAnsi="Arial" w:cs="Arial"/>
          <w:b/>
          <w:sz w:val="24"/>
          <w:szCs w:val="24"/>
          <w:lang w:eastAsia="es-CO"/>
        </w:rPr>
        <w:t xml:space="preserve">  </w:t>
      </w:r>
    </w:p>
    <w:p w14:paraId="7B0F6237" w14:textId="133EDDDC" w:rsidR="0013269D" w:rsidRDefault="0013269D" w:rsidP="0013269D">
      <w:pPr>
        <w:pStyle w:val="NormalWeb"/>
        <w:spacing w:before="0" w:beforeAutospacing="0" w:after="0" w:afterAutospacing="0"/>
        <w:jc w:val="center"/>
        <w:textAlignment w:val="baseline"/>
        <w:rPr>
          <w:rFonts w:ascii="Arial" w:eastAsia="Calibri" w:hAnsi="Arial" w:cs="Arial"/>
          <w:b/>
        </w:rPr>
      </w:pPr>
    </w:p>
    <w:p w14:paraId="6B50F61B" w14:textId="3F80C6F2" w:rsidR="00FE6087" w:rsidRPr="00FE6087" w:rsidRDefault="006525B5" w:rsidP="00FE6087">
      <w:pPr>
        <w:spacing w:line="240" w:lineRule="auto"/>
        <w:jc w:val="right"/>
        <w:rPr>
          <w:rFonts w:ascii="Arial" w:hAnsi="Arial" w:cs="Arial"/>
          <w:b/>
          <w:sz w:val="24"/>
          <w:szCs w:val="24"/>
        </w:rPr>
      </w:pPr>
      <w:r w:rsidRPr="006525B5">
        <w:rPr>
          <w:rFonts w:ascii="Arial" w:hAnsi="Arial" w:cs="Arial"/>
          <w:b/>
          <w:sz w:val="24"/>
          <w:szCs w:val="24"/>
        </w:rPr>
        <w:t xml:space="preserve">Pasto, </w:t>
      </w:r>
      <w:r w:rsidR="003D0A61">
        <w:rPr>
          <w:rFonts w:ascii="Arial" w:hAnsi="Arial" w:cs="Arial"/>
          <w:b/>
          <w:sz w:val="24"/>
          <w:szCs w:val="24"/>
        </w:rPr>
        <w:t>20</w:t>
      </w:r>
      <w:r w:rsidR="00FE6087">
        <w:rPr>
          <w:rFonts w:ascii="Arial" w:hAnsi="Arial" w:cs="Arial"/>
          <w:b/>
          <w:sz w:val="24"/>
          <w:szCs w:val="24"/>
        </w:rPr>
        <w:t xml:space="preserve"> de noviembre </w:t>
      </w:r>
      <w:r w:rsidRPr="006525B5">
        <w:rPr>
          <w:rFonts w:ascii="Arial" w:hAnsi="Arial" w:cs="Arial"/>
          <w:b/>
          <w:sz w:val="24"/>
          <w:szCs w:val="24"/>
        </w:rPr>
        <w:t>2023</w:t>
      </w:r>
    </w:p>
    <w:p w14:paraId="6CE4BF48" w14:textId="21F0EC23" w:rsidR="003D0A61" w:rsidRPr="003D0A61" w:rsidRDefault="00FE6087" w:rsidP="003D0A61">
      <w:pPr>
        <w:spacing w:line="240" w:lineRule="auto"/>
        <w:jc w:val="both"/>
        <w:rPr>
          <w:rFonts w:ascii="Arial" w:hAnsi="Arial" w:cs="Arial"/>
          <w:sz w:val="24"/>
          <w:szCs w:val="24"/>
        </w:rPr>
      </w:pPr>
      <w:r w:rsidRPr="003D0A61">
        <w:rPr>
          <w:rFonts w:ascii="Arial" w:hAnsi="Arial" w:cs="Arial"/>
          <w:bCs/>
          <w:iCs/>
          <w:sz w:val="24"/>
          <w:szCs w:val="24"/>
        </w:rPr>
        <w:t>La Alcaldía de Pasto, a través</w:t>
      </w:r>
      <w:r w:rsidR="003D0A61" w:rsidRPr="003D0A61">
        <w:rPr>
          <w:rFonts w:ascii="Arial" w:hAnsi="Arial" w:cs="Arial"/>
          <w:bCs/>
          <w:iCs/>
          <w:sz w:val="24"/>
          <w:szCs w:val="24"/>
        </w:rPr>
        <w:t xml:space="preserve"> la Dirección Administrativa de Juventud</w:t>
      </w:r>
      <w:r w:rsidRPr="003D0A61">
        <w:rPr>
          <w:rFonts w:ascii="Arial" w:hAnsi="Arial" w:cs="Arial"/>
          <w:bCs/>
          <w:iCs/>
          <w:sz w:val="24"/>
          <w:szCs w:val="24"/>
        </w:rPr>
        <w:t xml:space="preserve">, </w:t>
      </w:r>
      <w:r w:rsidR="003D0A61" w:rsidRPr="003D0A61">
        <w:rPr>
          <w:rFonts w:ascii="Arial" w:hAnsi="Arial" w:cs="Arial"/>
          <w:sz w:val="24"/>
          <w:szCs w:val="24"/>
        </w:rPr>
        <w:t xml:space="preserve">expresa de manera enfática </w:t>
      </w:r>
      <w:r w:rsidR="003D0A61">
        <w:rPr>
          <w:rFonts w:ascii="Arial" w:hAnsi="Arial" w:cs="Arial"/>
          <w:sz w:val="24"/>
          <w:szCs w:val="24"/>
        </w:rPr>
        <w:t>su</w:t>
      </w:r>
      <w:r w:rsidR="003D0A61" w:rsidRPr="003D0A61">
        <w:rPr>
          <w:rFonts w:ascii="Arial" w:hAnsi="Arial" w:cs="Arial"/>
          <w:sz w:val="24"/>
          <w:szCs w:val="24"/>
        </w:rPr>
        <w:t xml:space="preserve"> rechazo a cualquier acción que pueda generar daño o sufrimiento </w:t>
      </w:r>
      <w:bookmarkStart w:id="0" w:name="_GoBack"/>
      <w:bookmarkEnd w:id="0"/>
      <w:r w:rsidR="003D0A61" w:rsidRPr="003D0A61">
        <w:rPr>
          <w:rFonts w:ascii="Arial" w:hAnsi="Arial" w:cs="Arial"/>
          <w:sz w:val="24"/>
          <w:szCs w:val="24"/>
        </w:rPr>
        <w:t xml:space="preserve">físico, sexual y/o psicológico a mujeres y niñas. Como Administración Municipal estamos alineados en los esfuerzos que buscan la generación de espacios equitativos y protectores de las diversas poblaciones y contrarrestar las violencias basadas en género. </w:t>
      </w:r>
    </w:p>
    <w:p w14:paraId="1E8B1C0D" w14:textId="057D94FD" w:rsidR="003D0A61" w:rsidRPr="003D0A61" w:rsidRDefault="003D0A61" w:rsidP="003D0A61">
      <w:pPr>
        <w:jc w:val="both"/>
        <w:rPr>
          <w:rFonts w:ascii="Arial" w:hAnsi="Arial" w:cs="Arial"/>
          <w:sz w:val="24"/>
          <w:szCs w:val="24"/>
        </w:rPr>
      </w:pPr>
      <w:r w:rsidRPr="003D0A61">
        <w:rPr>
          <w:rFonts w:ascii="Arial" w:hAnsi="Arial" w:cs="Arial"/>
          <w:sz w:val="24"/>
          <w:szCs w:val="24"/>
        </w:rPr>
        <w:t xml:space="preserve">En consecuencia, en el </w:t>
      </w:r>
      <w:r>
        <w:rPr>
          <w:rFonts w:ascii="Arial" w:hAnsi="Arial" w:cs="Arial"/>
          <w:sz w:val="24"/>
          <w:szCs w:val="24"/>
        </w:rPr>
        <w:t>M</w:t>
      </w:r>
      <w:r w:rsidRPr="003D0A61">
        <w:rPr>
          <w:rFonts w:ascii="Arial" w:hAnsi="Arial" w:cs="Arial"/>
          <w:sz w:val="24"/>
          <w:szCs w:val="24"/>
        </w:rPr>
        <w:t>unicipio de Pasto, coherentes con las acciones encaminadas a eliminar toda forma de violencia basada en género, informamos que debido a las investigaciones penales que se han revelado recientemente y que se adelantan</w:t>
      </w:r>
      <w:r>
        <w:rPr>
          <w:rFonts w:ascii="Arial" w:hAnsi="Arial" w:cs="Arial"/>
          <w:sz w:val="24"/>
          <w:szCs w:val="24"/>
        </w:rPr>
        <w:t xml:space="preserve"> </w:t>
      </w:r>
      <w:r w:rsidRPr="003D0A61">
        <w:rPr>
          <w:rFonts w:ascii="Arial" w:hAnsi="Arial" w:cs="Arial"/>
          <w:sz w:val="24"/>
          <w:szCs w:val="24"/>
        </w:rPr>
        <w:t xml:space="preserve">contra un contratista vinculado a la Dirección Administrativa de Juventud, a partir de la semana pasada el señalado contratista no continúa desarrollando obligaciones contractuales de apoyo al Festival Galeras Rock, evento que desde su formulación ha estado a cargo de la Directora Administrativa de Juventud, </w:t>
      </w:r>
      <w:r>
        <w:rPr>
          <w:rFonts w:ascii="Arial" w:hAnsi="Arial" w:cs="Arial"/>
          <w:sz w:val="24"/>
          <w:szCs w:val="24"/>
        </w:rPr>
        <w:t>D</w:t>
      </w:r>
      <w:r w:rsidRPr="003D0A61">
        <w:rPr>
          <w:rFonts w:ascii="Arial" w:hAnsi="Arial" w:cs="Arial"/>
          <w:sz w:val="24"/>
          <w:szCs w:val="24"/>
        </w:rPr>
        <w:t xml:space="preserve">iana </w:t>
      </w:r>
      <w:r>
        <w:rPr>
          <w:rFonts w:ascii="Arial" w:hAnsi="Arial" w:cs="Arial"/>
          <w:sz w:val="24"/>
          <w:szCs w:val="24"/>
        </w:rPr>
        <w:t>A</w:t>
      </w:r>
      <w:r w:rsidRPr="003D0A61">
        <w:rPr>
          <w:rFonts w:ascii="Arial" w:hAnsi="Arial" w:cs="Arial"/>
          <w:sz w:val="24"/>
          <w:szCs w:val="24"/>
        </w:rPr>
        <w:t xml:space="preserve">mérica </w:t>
      </w:r>
      <w:r>
        <w:rPr>
          <w:rFonts w:ascii="Arial" w:hAnsi="Arial" w:cs="Arial"/>
          <w:sz w:val="24"/>
          <w:szCs w:val="24"/>
        </w:rPr>
        <w:t>O</w:t>
      </w:r>
      <w:r w:rsidRPr="003D0A61">
        <w:rPr>
          <w:rFonts w:ascii="Arial" w:hAnsi="Arial" w:cs="Arial"/>
          <w:sz w:val="24"/>
          <w:szCs w:val="24"/>
        </w:rPr>
        <w:t xml:space="preserve">rtega </w:t>
      </w:r>
      <w:r>
        <w:rPr>
          <w:rFonts w:ascii="Arial" w:hAnsi="Arial" w:cs="Arial"/>
          <w:sz w:val="24"/>
          <w:szCs w:val="24"/>
        </w:rPr>
        <w:t>V</w:t>
      </w:r>
      <w:r w:rsidRPr="003D0A61">
        <w:rPr>
          <w:rFonts w:ascii="Arial" w:hAnsi="Arial" w:cs="Arial"/>
          <w:sz w:val="24"/>
          <w:szCs w:val="24"/>
        </w:rPr>
        <w:t>allejo y continuará a cargo de esta funcionaria.</w:t>
      </w:r>
    </w:p>
    <w:p w14:paraId="59BFF1F7" w14:textId="77777777" w:rsidR="003D0A61" w:rsidRPr="003D0A61" w:rsidRDefault="003D0A61" w:rsidP="003D0A61">
      <w:pPr>
        <w:jc w:val="both"/>
        <w:rPr>
          <w:rFonts w:ascii="Arial" w:hAnsi="Arial" w:cs="Arial"/>
          <w:sz w:val="24"/>
          <w:szCs w:val="24"/>
        </w:rPr>
      </w:pPr>
      <w:r w:rsidRPr="003D0A61">
        <w:rPr>
          <w:rFonts w:ascii="Arial" w:hAnsi="Arial" w:cs="Arial"/>
          <w:sz w:val="24"/>
          <w:szCs w:val="24"/>
        </w:rPr>
        <w:t xml:space="preserve">Resulta totalmente reprochable que mediante contratación pública se vincule a personal que presuntamente ha cometido punibles relacionados con violencia basada en género. Sin embargo, la contratación pública de nuestra entidad, incluida la de prestación de servicios profesionales, se rige por lo dispuesto en la Ley 80 de 1993 y está encaminada a asegurar el cumplimiento de la misión institucional; para lo cual, se exige, entre otros requisitos fundamentales, que se aporte el certificado de antecedentes penales expedido por la autoridad competente, garantizando así que la contratación estatal se efectúe de buena fe en el marco de la normatividad vigente. Así las cosas, mientras dicho reporte de autoridad competente no registre antecedentes penales, resulta imposible conocer la situación y restringir la contratación por ese hecho. </w:t>
      </w:r>
    </w:p>
    <w:p w14:paraId="33B2895E" w14:textId="77777777" w:rsidR="003D0A61" w:rsidRPr="003D0A61" w:rsidRDefault="003D0A61" w:rsidP="003D0A61">
      <w:pPr>
        <w:jc w:val="both"/>
        <w:rPr>
          <w:rFonts w:ascii="Arial" w:hAnsi="Arial" w:cs="Arial"/>
          <w:sz w:val="24"/>
          <w:szCs w:val="24"/>
        </w:rPr>
      </w:pPr>
      <w:r w:rsidRPr="003D0A61">
        <w:rPr>
          <w:rFonts w:ascii="Arial" w:hAnsi="Arial" w:cs="Arial"/>
          <w:sz w:val="24"/>
          <w:szCs w:val="24"/>
        </w:rPr>
        <w:t>Por ello, exigimos enfáticamente a los organismos que ejercen funciones de investigación y judicialización mediante las sanciones penales correspondientes, actuar con diligencia, especialmente cuando se está decidiendo una conducta de violencia basada en género en contra de mujeres y niñas; de lo contrario, resulta imposible conocer de facto en qué situaciones personales incurren los ciudadanos en contravía de la Ley.</w:t>
      </w:r>
    </w:p>
    <w:sectPr w:rsidR="003D0A61" w:rsidRPr="003D0A61">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20C17"/>
    <w:multiLevelType w:val="hybridMultilevel"/>
    <w:tmpl w:val="0A967B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54D163C"/>
    <w:multiLevelType w:val="hybridMultilevel"/>
    <w:tmpl w:val="7E40E1CA"/>
    <w:lvl w:ilvl="0" w:tplc="240A0001">
      <w:start w:val="1"/>
      <w:numFmt w:val="bullet"/>
      <w:lvlText w:val=""/>
      <w:lvlJc w:val="left"/>
      <w:pPr>
        <w:ind w:left="360" w:hanging="360"/>
      </w:pPr>
      <w:rPr>
        <w:rFonts w:ascii="Symbol" w:hAnsi="Symbol" w:hint="default"/>
        <w:b/>
        <w:bCs/>
        <w:i w:val="0"/>
        <w:iCs w:val="0"/>
      </w:rPr>
    </w:lvl>
    <w:lvl w:ilvl="1" w:tplc="240A0003" w:tentative="1">
      <w:start w:val="1"/>
      <w:numFmt w:val="bullet"/>
      <w:lvlText w:val="o"/>
      <w:lvlJc w:val="left"/>
      <w:pPr>
        <w:ind w:left="1157" w:hanging="360"/>
      </w:pPr>
      <w:rPr>
        <w:rFonts w:ascii="Courier New" w:hAnsi="Courier New" w:cs="Courier New" w:hint="default"/>
      </w:rPr>
    </w:lvl>
    <w:lvl w:ilvl="2" w:tplc="240A0005" w:tentative="1">
      <w:start w:val="1"/>
      <w:numFmt w:val="bullet"/>
      <w:lvlText w:val=""/>
      <w:lvlJc w:val="left"/>
      <w:pPr>
        <w:ind w:left="1877" w:hanging="360"/>
      </w:pPr>
      <w:rPr>
        <w:rFonts w:ascii="Wingdings" w:hAnsi="Wingdings" w:hint="default"/>
      </w:rPr>
    </w:lvl>
    <w:lvl w:ilvl="3" w:tplc="240A0001" w:tentative="1">
      <w:start w:val="1"/>
      <w:numFmt w:val="bullet"/>
      <w:lvlText w:val=""/>
      <w:lvlJc w:val="left"/>
      <w:pPr>
        <w:ind w:left="2597" w:hanging="360"/>
      </w:pPr>
      <w:rPr>
        <w:rFonts w:ascii="Symbol" w:hAnsi="Symbol" w:hint="default"/>
      </w:rPr>
    </w:lvl>
    <w:lvl w:ilvl="4" w:tplc="240A0003" w:tentative="1">
      <w:start w:val="1"/>
      <w:numFmt w:val="bullet"/>
      <w:lvlText w:val="o"/>
      <w:lvlJc w:val="left"/>
      <w:pPr>
        <w:ind w:left="3317" w:hanging="360"/>
      </w:pPr>
      <w:rPr>
        <w:rFonts w:ascii="Courier New" w:hAnsi="Courier New" w:cs="Courier New" w:hint="default"/>
      </w:rPr>
    </w:lvl>
    <w:lvl w:ilvl="5" w:tplc="240A0005" w:tentative="1">
      <w:start w:val="1"/>
      <w:numFmt w:val="bullet"/>
      <w:lvlText w:val=""/>
      <w:lvlJc w:val="left"/>
      <w:pPr>
        <w:ind w:left="4037" w:hanging="360"/>
      </w:pPr>
      <w:rPr>
        <w:rFonts w:ascii="Wingdings" w:hAnsi="Wingdings" w:hint="default"/>
      </w:rPr>
    </w:lvl>
    <w:lvl w:ilvl="6" w:tplc="240A0001" w:tentative="1">
      <w:start w:val="1"/>
      <w:numFmt w:val="bullet"/>
      <w:lvlText w:val=""/>
      <w:lvlJc w:val="left"/>
      <w:pPr>
        <w:ind w:left="4757" w:hanging="360"/>
      </w:pPr>
      <w:rPr>
        <w:rFonts w:ascii="Symbol" w:hAnsi="Symbol" w:hint="default"/>
      </w:rPr>
    </w:lvl>
    <w:lvl w:ilvl="7" w:tplc="240A0003" w:tentative="1">
      <w:start w:val="1"/>
      <w:numFmt w:val="bullet"/>
      <w:lvlText w:val="o"/>
      <w:lvlJc w:val="left"/>
      <w:pPr>
        <w:ind w:left="5477" w:hanging="360"/>
      </w:pPr>
      <w:rPr>
        <w:rFonts w:ascii="Courier New" w:hAnsi="Courier New" w:cs="Courier New" w:hint="default"/>
      </w:rPr>
    </w:lvl>
    <w:lvl w:ilvl="8" w:tplc="240A0005" w:tentative="1">
      <w:start w:val="1"/>
      <w:numFmt w:val="bullet"/>
      <w:lvlText w:val=""/>
      <w:lvlJc w:val="left"/>
      <w:pPr>
        <w:ind w:left="6197" w:hanging="360"/>
      </w:pPr>
      <w:rPr>
        <w:rFonts w:ascii="Wingdings" w:hAnsi="Wingdings" w:hint="default"/>
      </w:rPr>
    </w:lvl>
  </w:abstractNum>
  <w:abstractNum w:abstractNumId="3"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9046939"/>
    <w:multiLevelType w:val="hybridMultilevel"/>
    <w:tmpl w:val="E4CC0184"/>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BF8222C"/>
    <w:multiLevelType w:val="hybridMultilevel"/>
    <w:tmpl w:val="EBE0AE5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62AD5C1A"/>
    <w:multiLevelType w:val="hybridMultilevel"/>
    <w:tmpl w:val="54300E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73887C9D"/>
    <w:multiLevelType w:val="hybridMultilevel"/>
    <w:tmpl w:val="BBB82C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7C400338"/>
    <w:multiLevelType w:val="hybridMultilevel"/>
    <w:tmpl w:val="2F1ED75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1"/>
  </w:num>
  <w:num w:numId="4">
    <w:abstractNumId w:val="5"/>
  </w:num>
  <w:num w:numId="5">
    <w:abstractNumId w:val="2"/>
  </w:num>
  <w:num w:numId="6">
    <w:abstractNumId w:val="6"/>
  </w:num>
  <w:num w:numId="7">
    <w:abstractNumId w:val="7"/>
  </w:num>
  <w:num w:numId="8">
    <w:abstractNumId w:val="8"/>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A24"/>
    <w:rsid w:val="00000141"/>
    <w:rsid w:val="00012A73"/>
    <w:rsid w:val="000335C8"/>
    <w:rsid w:val="00036D05"/>
    <w:rsid w:val="00081EF1"/>
    <w:rsid w:val="000D0C68"/>
    <w:rsid w:val="000D317F"/>
    <w:rsid w:val="000E0D05"/>
    <w:rsid w:val="000F1BC4"/>
    <w:rsid w:val="0013269D"/>
    <w:rsid w:val="00150CEC"/>
    <w:rsid w:val="0017309C"/>
    <w:rsid w:val="00194C6A"/>
    <w:rsid w:val="001C26C9"/>
    <w:rsid w:val="00210176"/>
    <w:rsid w:val="00213F45"/>
    <w:rsid w:val="00242C36"/>
    <w:rsid w:val="00251D6A"/>
    <w:rsid w:val="002575C2"/>
    <w:rsid w:val="00282489"/>
    <w:rsid w:val="002C33F1"/>
    <w:rsid w:val="002E0A24"/>
    <w:rsid w:val="002E7FCC"/>
    <w:rsid w:val="002F523C"/>
    <w:rsid w:val="00315D48"/>
    <w:rsid w:val="00326711"/>
    <w:rsid w:val="0033238D"/>
    <w:rsid w:val="00354B4F"/>
    <w:rsid w:val="00365742"/>
    <w:rsid w:val="003850A5"/>
    <w:rsid w:val="0039112E"/>
    <w:rsid w:val="003B4553"/>
    <w:rsid w:val="003D0A61"/>
    <w:rsid w:val="003E473D"/>
    <w:rsid w:val="003E5F9E"/>
    <w:rsid w:val="003F04BE"/>
    <w:rsid w:val="003F2254"/>
    <w:rsid w:val="0040118E"/>
    <w:rsid w:val="004031B1"/>
    <w:rsid w:val="004455E4"/>
    <w:rsid w:val="0046536F"/>
    <w:rsid w:val="004729DA"/>
    <w:rsid w:val="004932CC"/>
    <w:rsid w:val="004B713A"/>
    <w:rsid w:val="004C44FB"/>
    <w:rsid w:val="004F1D15"/>
    <w:rsid w:val="00510C5F"/>
    <w:rsid w:val="00522295"/>
    <w:rsid w:val="00524F85"/>
    <w:rsid w:val="00547A58"/>
    <w:rsid w:val="00566489"/>
    <w:rsid w:val="005C3B6E"/>
    <w:rsid w:val="005C3FDA"/>
    <w:rsid w:val="005C655F"/>
    <w:rsid w:val="006046A0"/>
    <w:rsid w:val="00604F67"/>
    <w:rsid w:val="006525B5"/>
    <w:rsid w:val="0065558C"/>
    <w:rsid w:val="006632CC"/>
    <w:rsid w:val="00674508"/>
    <w:rsid w:val="006845AF"/>
    <w:rsid w:val="00695005"/>
    <w:rsid w:val="006B1570"/>
    <w:rsid w:val="006D75CA"/>
    <w:rsid w:val="006F23C0"/>
    <w:rsid w:val="006F2EEE"/>
    <w:rsid w:val="00703343"/>
    <w:rsid w:val="00717EED"/>
    <w:rsid w:val="00724B81"/>
    <w:rsid w:val="00725ADD"/>
    <w:rsid w:val="007262E4"/>
    <w:rsid w:val="00734806"/>
    <w:rsid w:val="007515EC"/>
    <w:rsid w:val="0076256D"/>
    <w:rsid w:val="00776C20"/>
    <w:rsid w:val="007C1A84"/>
    <w:rsid w:val="007E5FC5"/>
    <w:rsid w:val="00804E05"/>
    <w:rsid w:val="008125E3"/>
    <w:rsid w:val="00830C81"/>
    <w:rsid w:val="00832A6C"/>
    <w:rsid w:val="0085412E"/>
    <w:rsid w:val="00855177"/>
    <w:rsid w:val="00856624"/>
    <w:rsid w:val="00862C6F"/>
    <w:rsid w:val="00886675"/>
    <w:rsid w:val="00890882"/>
    <w:rsid w:val="008A1D33"/>
    <w:rsid w:val="008B6E4D"/>
    <w:rsid w:val="008D148A"/>
    <w:rsid w:val="00920BB0"/>
    <w:rsid w:val="00927207"/>
    <w:rsid w:val="00963E0D"/>
    <w:rsid w:val="00974C55"/>
    <w:rsid w:val="009D3C67"/>
    <w:rsid w:val="009D5024"/>
    <w:rsid w:val="00A12F33"/>
    <w:rsid w:val="00A13E49"/>
    <w:rsid w:val="00A17EAC"/>
    <w:rsid w:val="00A24DD5"/>
    <w:rsid w:val="00A3479C"/>
    <w:rsid w:val="00A35D62"/>
    <w:rsid w:val="00A4072A"/>
    <w:rsid w:val="00A52B3E"/>
    <w:rsid w:val="00A67895"/>
    <w:rsid w:val="00A717F7"/>
    <w:rsid w:val="00A74E4F"/>
    <w:rsid w:val="00A76744"/>
    <w:rsid w:val="00AD4FD2"/>
    <w:rsid w:val="00B00284"/>
    <w:rsid w:val="00B017D3"/>
    <w:rsid w:val="00B24667"/>
    <w:rsid w:val="00B506DD"/>
    <w:rsid w:val="00B75064"/>
    <w:rsid w:val="00B8162B"/>
    <w:rsid w:val="00B82196"/>
    <w:rsid w:val="00BA3F58"/>
    <w:rsid w:val="00BA6F2A"/>
    <w:rsid w:val="00BC368E"/>
    <w:rsid w:val="00C04550"/>
    <w:rsid w:val="00C045DC"/>
    <w:rsid w:val="00C56D34"/>
    <w:rsid w:val="00CA0CA4"/>
    <w:rsid w:val="00CB1DD8"/>
    <w:rsid w:val="00CD60BB"/>
    <w:rsid w:val="00CF6581"/>
    <w:rsid w:val="00D02217"/>
    <w:rsid w:val="00D023FB"/>
    <w:rsid w:val="00D06223"/>
    <w:rsid w:val="00D235BF"/>
    <w:rsid w:val="00D45DE2"/>
    <w:rsid w:val="00D469B3"/>
    <w:rsid w:val="00D51C85"/>
    <w:rsid w:val="00D534E4"/>
    <w:rsid w:val="00DA2A8F"/>
    <w:rsid w:val="00E1621D"/>
    <w:rsid w:val="00E241DB"/>
    <w:rsid w:val="00E36ECB"/>
    <w:rsid w:val="00E52EE5"/>
    <w:rsid w:val="00E634AD"/>
    <w:rsid w:val="00EE6BEB"/>
    <w:rsid w:val="00EF6EC5"/>
    <w:rsid w:val="00F21BDF"/>
    <w:rsid w:val="00F25D90"/>
    <w:rsid w:val="00F40203"/>
    <w:rsid w:val="00F458B6"/>
    <w:rsid w:val="00F45AA3"/>
    <w:rsid w:val="00F93E9E"/>
    <w:rsid w:val="00FB5D33"/>
    <w:rsid w:val="00FB7B2B"/>
    <w:rsid w:val="00FC2BF9"/>
    <w:rsid w:val="00FC625F"/>
    <w:rsid w:val="00FE608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1"/>
    <w:qFormat/>
    <w:rsid w:val="001C26C9"/>
    <w:pPr>
      <w:ind w:left="720"/>
      <w:contextualSpacing/>
    </w:pPr>
    <w:rPr>
      <w:rFonts w:asciiTheme="minorHAnsi" w:eastAsiaTheme="minorHAnsi" w:hAnsiTheme="minorHAnsi" w:cstheme="minorBidi"/>
      <w:lang w:val="en-US" w:eastAsia="en-US"/>
    </w:rPr>
  </w:style>
  <w:style w:type="paragraph" w:styleId="NormalWeb">
    <w:name w:val="Normal (Web)"/>
    <w:basedOn w:val="Normal"/>
    <w:uiPriority w:val="99"/>
    <w:unhideWhenUsed/>
    <w:rsid w:val="00A4072A"/>
    <w:pPr>
      <w:spacing w:before="100" w:beforeAutospacing="1" w:after="100" w:afterAutospacing="1" w:line="240" w:lineRule="auto"/>
    </w:pPr>
    <w:rPr>
      <w:rFonts w:ascii="Times New Roman" w:eastAsia="Times New Roman" w:hAnsi="Times New Roman" w:cs="Times New Roman"/>
      <w:sz w:val="24"/>
      <w:szCs w:val="24"/>
    </w:rPr>
  </w:style>
  <w:style w:type="character" w:styleId="Mencinsinresolver">
    <w:name w:val="Unresolved Mention"/>
    <w:basedOn w:val="Fuentedeprrafopredeter"/>
    <w:uiPriority w:val="99"/>
    <w:semiHidden/>
    <w:unhideWhenUsed/>
    <w:rsid w:val="009D50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25687629">
      <w:bodyDiv w:val="1"/>
      <w:marLeft w:val="0"/>
      <w:marRight w:val="0"/>
      <w:marTop w:val="0"/>
      <w:marBottom w:val="0"/>
      <w:divBdr>
        <w:top w:val="none" w:sz="0" w:space="0" w:color="auto"/>
        <w:left w:val="none" w:sz="0" w:space="0" w:color="auto"/>
        <w:bottom w:val="none" w:sz="0" w:space="0" w:color="auto"/>
        <w:right w:val="none" w:sz="0" w:space="0" w:color="auto"/>
      </w:divBdr>
      <w:divsChild>
        <w:div w:id="1641417378">
          <w:marLeft w:val="0"/>
          <w:marRight w:val="0"/>
          <w:marTop w:val="0"/>
          <w:marBottom w:val="0"/>
          <w:divBdr>
            <w:top w:val="none" w:sz="0" w:space="0" w:color="auto"/>
            <w:left w:val="none" w:sz="0" w:space="0" w:color="auto"/>
            <w:bottom w:val="none" w:sz="0" w:space="0" w:color="auto"/>
            <w:right w:val="none" w:sz="0" w:space="0" w:color="auto"/>
          </w:divBdr>
        </w:div>
        <w:div w:id="1992051431">
          <w:marLeft w:val="0"/>
          <w:marRight w:val="0"/>
          <w:marTop w:val="120"/>
          <w:marBottom w:val="0"/>
          <w:divBdr>
            <w:top w:val="none" w:sz="0" w:space="0" w:color="auto"/>
            <w:left w:val="none" w:sz="0" w:space="0" w:color="auto"/>
            <w:bottom w:val="none" w:sz="0" w:space="0" w:color="auto"/>
            <w:right w:val="none" w:sz="0" w:space="0" w:color="auto"/>
          </w:divBdr>
          <w:divsChild>
            <w:div w:id="104351719">
              <w:marLeft w:val="0"/>
              <w:marRight w:val="0"/>
              <w:marTop w:val="0"/>
              <w:marBottom w:val="0"/>
              <w:divBdr>
                <w:top w:val="none" w:sz="0" w:space="0" w:color="auto"/>
                <w:left w:val="none" w:sz="0" w:space="0" w:color="auto"/>
                <w:bottom w:val="none" w:sz="0" w:space="0" w:color="auto"/>
                <w:right w:val="none" w:sz="0" w:space="0" w:color="auto"/>
              </w:divBdr>
            </w:div>
          </w:divsChild>
        </w:div>
        <w:div w:id="727874396">
          <w:marLeft w:val="0"/>
          <w:marRight w:val="0"/>
          <w:marTop w:val="120"/>
          <w:marBottom w:val="0"/>
          <w:divBdr>
            <w:top w:val="none" w:sz="0" w:space="0" w:color="auto"/>
            <w:left w:val="none" w:sz="0" w:space="0" w:color="auto"/>
            <w:bottom w:val="none" w:sz="0" w:space="0" w:color="auto"/>
            <w:right w:val="none" w:sz="0" w:space="0" w:color="auto"/>
          </w:divBdr>
          <w:divsChild>
            <w:div w:id="51380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885410588">
      <w:bodyDiv w:val="1"/>
      <w:marLeft w:val="0"/>
      <w:marRight w:val="0"/>
      <w:marTop w:val="0"/>
      <w:marBottom w:val="0"/>
      <w:divBdr>
        <w:top w:val="none" w:sz="0" w:space="0" w:color="auto"/>
        <w:left w:val="none" w:sz="0" w:space="0" w:color="auto"/>
        <w:bottom w:val="none" w:sz="0" w:space="0" w:color="auto"/>
        <w:right w:val="none" w:sz="0" w:space="0" w:color="auto"/>
      </w:divBdr>
      <w:divsChild>
        <w:div w:id="154995574">
          <w:marLeft w:val="0"/>
          <w:marRight w:val="0"/>
          <w:marTop w:val="0"/>
          <w:marBottom w:val="0"/>
          <w:divBdr>
            <w:top w:val="none" w:sz="0" w:space="0" w:color="auto"/>
            <w:left w:val="none" w:sz="0" w:space="0" w:color="auto"/>
            <w:bottom w:val="none" w:sz="0" w:space="0" w:color="auto"/>
            <w:right w:val="none" w:sz="0" w:space="0" w:color="auto"/>
          </w:divBdr>
        </w:div>
        <w:div w:id="754743064">
          <w:marLeft w:val="0"/>
          <w:marRight w:val="0"/>
          <w:marTop w:val="120"/>
          <w:marBottom w:val="0"/>
          <w:divBdr>
            <w:top w:val="none" w:sz="0" w:space="0" w:color="auto"/>
            <w:left w:val="none" w:sz="0" w:space="0" w:color="auto"/>
            <w:bottom w:val="none" w:sz="0" w:space="0" w:color="auto"/>
            <w:right w:val="none" w:sz="0" w:space="0" w:color="auto"/>
          </w:divBdr>
          <w:divsChild>
            <w:div w:id="1068728143">
              <w:marLeft w:val="0"/>
              <w:marRight w:val="0"/>
              <w:marTop w:val="0"/>
              <w:marBottom w:val="0"/>
              <w:divBdr>
                <w:top w:val="none" w:sz="0" w:space="0" w:color="auto"/>
                <w:left w:val="none" w:sz="0" w:space="0" w:color="auto"/>
                <w:bottom w:val="none" w:sz="0" w:space="0" w:color="auto"/>
                <w:right w:val="none" w:sz="0" w:space="0" w:color="auto"/>
              </w:divBdr>
            </w:div>
          </w:divsChild>
        </w:div>
        <w:div w:id="461846061">
          <w:marLeft w:val="0"/>
          <w:marRight w:val="0"/>
          <w:marTop w:val="120"/>
          <w:marBottom w:val="0"/>
          <w:divBdr>
            <w:top w:val="none" w:sz="0" w:space="0" w:color="auto"/>
            <w:left w:val="none" w:sz="0" w:space="0" w:color="auto"/>
            <w:bottom w:val="none" w:sz="0" w:space="0" w:color="auto"/>
            <w:right w:val="none" w:sz="0" w:space="0" w:color="auto"/>
          </w:divBdr>
          <w:divsChild>
            <w:div w:id="197545109">
              <w:marLeft w:val="0"/>
              <w:marRight w:val="0"/>
              <w:marTop w:val="0"/>
              <w:marBottom w:val="0"/>
              <w:divBdr>
                <w:top w:val="none" w:sz="0" w:space="0" w:color="auto"/>
                <w:left w:val="none" w:sz="0" w:space="0" w:color="auto"/>
                <w:bottom w:val="none" w:sz="0" w:space="0" w:color="auto"/>
                <w:right w:val="none" w:sz="0" w:space="0" w:color="auto"/>
              </w:divBdr>
            </w:div>
          </w:divsChild>
        </w:div>
        <w:div w:id="1970817571">
          <w:marLeft w:val="0"/>
          <w:marRight w:val="0"/>
          <w:marTop w:val="120"/>
          <w:marBottom w:val="0"/>
          <w:divBdr>
            <w:top w:val="none" w:sz="0" w:space="0" w:color="auto"/>
            <w:left w:val="none" w:sz="0" w:space="0" w:color="auto"/>
            <w:bottom w:val="none" w:sz="0" w:space="0" w:color="auto"/>
            <w:right w:val="none" w:sz="0" w:space="0" w:color="auto"/>
          </w:divBdr>
          <w:divsChild>
            <w:div w:id="179648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1996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RedeS</cp:lastModifiedBy>
  <cp:revision>2</cp:revision>
  <cp:lastPrinted>2023-06-29T00:42:00Z</cp:lastPrinted>
  <dcterms:created xsi:type="dcterms:W3CDTF">2023-11-20T18:14:00Z</dcterms:created>
  <dcterms:modified xsi:type="dcterms:W3CDTF">2023-11-20T18:14:00Z</dcterms:modified>
</cp:coreProperties>
</file>