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color w:val="999999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</w:t>
      </w:r>
      <w:r w:rsidDel="00000000" w:rsidR="00000000" w:rsidRPr="00000000">
        <w:rPr>
          <w:b w:val="1"/>
          <w:color w:val="999999"/>
          <w:sz w:val="26"/>
          <w:szCs w:val="26"/>
          <w:rtl w:val="0"/>
        </w:rPr>
        <w:t xml:space="preserve">No. 008</w:t>
      </w:r>
    </w:p>
    <w:p w:rsidR="00000000" w:rsidDel="00000000" w:rsidP="00000000" w:rsidRDefault="00000000" w:rsidRPr="00000000" w14:paraId="00000003">
      <w:pPr>
        <w:jc w:val="right"/>
        <w:rPr>
          <w:b w:val="1"/>
          <w:color w:val="434343"/>
        </w:rPr>
      </w:pPr>
      <w:r w:rsidDel="00000000" w:rsidR="00000000" w:rsidRPr="00000000">
        <w:rPr>
          <w:b w:val="1"/>
          <w:color w:val="999999"/>
          <w:sz w:val="26"/>
          <w:szCs w:val="26"/>
          <w:rtl w:val="0"/>
        </w:rPr>
        <w:t xml:space="preserve">        </w:t>
      </w:r>
      <w:r w:rsidDel="00000000" w:rsidR="00000000" w:rsidRPr="00000000">
        <w:rPr>
          <w:b w:val="1"/>
          <w:color w:val="999999"/>
          <w:rtl w:val="0"/>
        </w:rPr>
        <w:t xml:space="preserve">     </w:t>
      </w:r>
      <w:r w:rsidDel="00000000" w:rsidR="00000000" w:rsidRPr="00000000">
        <w:rPr>
          <w:b w:val="1"/>
          <w:color w:val="434343"/>
          <w:rtl w:val="0"/>
        </w:rPr>
        <w:t xml:space="preserve"> 14 de Enero de 2024</w:t>
      </w:r>
    </w:p>
    <w:p w:rsidR="00000000" w:rsidDel="00000000" w:rsidP="00000000" w:rsidRDefault="00000000" w:rsidRPr="00000000" w14:paraId="00000004">
      <w:pPr>
        <w:jc w:val="right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ALCALDÍA DE PASTO INICIA DIÁLOGOS CON EL SECTOR RURAL PARA CONSTRUIR PLAN DE DESARROLLO.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Tras la invitación institucional realizada por la Alcaldía de Pasto, más de 300 líderes y lideresas de los 17 corregimientos del sector rural del municipio, se reunieron con la nueva administración para dar inicio a los diálogos de construcción conjunta de propuestas de desarrollo para las comunidades.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El secretario de Desarrollo Económico, Fernando Delgado afirmó “este es un gran escenario para construir algo que se llama gobernanza territorial que es justamente esa articulación entre el estado y la ciudadanía para construir desarrollo social y humano “.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Además en este espacio convocado por la Secretaría de Desarrollo Comunitario, se acordó el cronograma de visitas que tendrá cada corregimiento para la formulación del Plan de Desarrollo Municipal; mismas visitas que contarán con la presencia del Dr Nicolás Toro alcalde municipal y su nuevo gabinete de Gobierno.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“Vamos a hacer un plan de desarrollo totalmente dialogado, concertado con las comunidades de una manera participativa, saldremos a cada corregimiento a una reunión donde podrán exponer sus diferentes puntos de vista del desarrollo de sus corregimientos y posibles inconvenientes que tienen en sus sectores”Concluyó Nicolás Toro Muñoz,  Alcalde de Pasto.</w:t>
      </w:r>
    </w:p>
    <w:p w:rsidR="00000000" w:rsidDel="00000000" w:rsidP="00000000" w:rsidRDefault="00000000" w:rsidRPr="00000000" w14:paraId="0000000B">
      <w:pPr>
        <w:jc w:val="both"/>
        <w:rPr>
          <w:b w:val="1"/>
          <w:color w:val="434343"/>
          <w:sz w:val="26"/>
          <w:szCs w:val="26"/>
        </w:rPr>
      </w:pPr>
      <w:r w:rsidDel="00000000" w:rsidR="00000000" w:rsidRPr="00000000">
        <w:rPr>
          <w:rtl w:val="0"/>
        </w:rPr>
        <w:t xml:space="preserve">El desarrollo agropecuario, la mejora de las vías terciarias, la protección del ambiente y el agua y los procesos de participación de la población campesina, fueron otros temas que se acordaron en este amplio encuentro.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0</wp:posOffset>
          </wp:positionV>
          <wp:extent cx="7772400" cy="93960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939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4436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443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NRjIuTtWUgQe9124t2xBh8hx7A==">CgMxLjAyCGguZ2pkZ3hzOAByITFFZExlNm1sajhMdGc3THZfY1BWTjJYMF94QmdlZEY0WA==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