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052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052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26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de febrero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presente en Anato, la vitrina tur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stica m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importante de Suram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rica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Desde el 28 de febrero hasta el primero de marzo en la ciudad de Bogot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vivir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feria Anato, la vitrina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importante de Suram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rica en donde Pasto dir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presente con diferentes muestras culturales y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 que reflejar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riqueza del municipio. Este proceso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ado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la cual se encargar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exponer el potencial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y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de toda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subsecretaria de Fomento, Catalina Rosas,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hacia la ciudad de Bogot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desplazar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delegaci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cual buscar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impulsar el turismo para el municipio.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funcionaria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varios artesanos y cultores del municipio llegar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Corferias para visibilizar el potencial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que tiene Pasto.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"Queremos promover el turismo y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del municipio. Vamos a promover lo que Pasto tiene y lo hermoso que es. Nuestros patrimonios como el Carnaval de Negros y Blancos, el Barniz Mopa Mopa, entre otros,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expuestos en Anato. Todo esto fortalecer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nuestra econom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Catalina Rosas.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la subsecretaria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 compromiso total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para que el turismo, el sector artesanal y gastron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mico se consolide con este tipo de encuentros.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compromiso es total. El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 alcalde ha respaldo 100% a los diferentes sectores sociales. Queremos vender a Pasto como una tierra de patrimonios",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Catalina Rosas.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